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CF013" w14:textId="60637646" w:rsidR="00EE4076" w:rsidRPr="00EE4076" w:rsidRDefault="00B62521" w:rsidP="00EE4076">
      <w:pPr>
        <w:pStyle w:val="01Dachzeile"/>
      </w:pPr>
      <w:r>
        <w:t>Jahresb</w:t>
      </w:r>
      <w:r w:rsidR="001413EA">
        <w:t>ilanz bei Benzin</w:t>
      </w:r>
      <w:r>
        <w:t>-</w:t>
      </w:r>
      <w:r w:rsidR="001413EA">
        <w:t xml:space="preserve"> und Diesel</w:t>
      </w:r>
      <w:r>
        <w:t>absatz</w:t>
      </w:r>
      <w:r w:rsidR="001413EA">
        <w:t xml:space="preserve"> </w:t>
      </w:r>
    </w:p>
    <w:p w14:paraId="091D098A" w14:textId="446D9240" w:rsidR="00EE4076" w:rsidRPr="00145281" w:rsidRDefault="00B62521" w:rsidP="00EE4076">
      <w:pPr>
        <w:pStyle w:val="02Titel"/>
        <w:rPr>
          <w:rFonts w:eastAsia="Times New Roman"/>
          <w:sz w:val="30"/>
          <w:szCs w:val="30"/>
        </w:rPr>
      </w:pPr>
      <w:r w:rsidRPr="00145281">
        <w:rPr>
          <w:rFonts w:eastAsia="Times New Roman"/>
          <w:sz w:val="30"/>
          <w:szCs w:val="30"/>
        </w:rPr>
        <w:t xml:space="preserve">Klimaziel im Verkehr wird 2021 </w:t>
      </w:r>
      <w:r w:rsidR="00145281" w:rsidRPr="00145281">
        <w:rPr>
          <w:rFonts w:eastAsia="Times New Roman"/>
          <w:sz w:val="30"/>
          <w:szCs w:val="30"/>
        </w:rPr>
        <w:t>voraussichtlich</w:t>
      </w:r>
      <w:r w:rsidRPr="00145281">
        <w:rPr>
          <w:rFonts w:eastAsia="Times New Roman"/>
          <w:sz w:val="30"/>
          <w:szCs w:val="30"/>
        </w:rPr>
        <w:t xml:space="preserve"> erreicht</w:t>
      </w:r>
    </w:p>
    <w:p w14:paraId="74DE2A5B" w14:textId="7D53415B" w:rsidR="000A7BA9" w:rsidRDefault="00145281" w:rsidP="00006DBC">
      <w:pPr>
        <w:pStyle w:val="03Einleitung"/>
        <w:spacing w:line="240" w:lineRule="auto"/>
      </w:pPr>
      <w:r>
        <w:t>Berlin, 2</w:t>
      </w:r>
      <w:r w:rsidR="005D7472">
        <w:t>7</w:t>
      </w:r>
      <w:r>
        <w:t xml:space="preserve">.12.2021 – Der Kraftstoffabsatz in Deutschland wird nach Einschätzung des en2x – Wirtschaftsverband Fuels und Energie e.V. in etwa auf Vorjahresniveau liegen. Damit wird </w:t>
      </w:r>
      <w:r w:rsidR="000A7BA9">
        <w:t xml:space="preserve">auch in diesem Jahr </w:t>
      </w:r>
      <w:r w:rsidR="00006DBC">
        <w:t>aller Voraussicht nach das CO</w:t>
      </w:r>
      <w:r w:rsidR="00006DBC" w:rsidRPr="00362E7B">
        <w:rPr>
          <w:vertAlign w:val="subscript"/>
        </w:rPr>
        <w:t>2</w:t>
      </w:r>
      <w:r w:rsidR="00006DBC">
        <w:t>-</w:t>
      </w:r>
      <w:r w:rsidR="00B62521">
        <w:t>Sektorz</w:t>
      </w:r>
      <w:r w:rsidR="00006DBC">
        <w:t xml:space="preserve">iel </w:t>
      </w:r>
      <w:r w:rsidR="00362E7B">
        <w:t xml:space="preserve">2021 für den </w:t>
      </w:r>
      <w:r w:rsidR="00006DBC">
        <w:t xml:space="preserve">Verkehr gemäß Klimaschutzgesetz </w:t>
      </w:r>
      <w:r w:rsidR="00362E7B">
        <w:t>einhalten</w:t>
      </w:r>
      <w:r w:rsidR="00006DBC">
        <w:t xml:space="preserve">. </w:t>
      </w:r>
      <w:r>
        <w:t>E</w:t>
      </w:r>
      <w:r w:rsidR="000A7BA9">
        <w:t xml:space="preserve">ine </w:t>
      </w:r>
      <w:r w:rsidR="00694AC5">
        <w:t xml:space="preserve">große </w:t>
      </w:r>
      <w:r w:rsidR="000A7BA9">
        <w:t>Rolle</w:t>
      </w:r>
      <w:r>
        <w:t xml:space="preserve"> spielt dabei die Corona-Pandemie</w:t>
      </w:r>
      <w:r w:rsidR="000A7BA9">
        <w:t xml:space="preserve">. </w:t>
      </w:r>
      <w:r>
        <w:t xml:space="preserve">Für den weiteren Erfolg beim Klimaschutz im Verkehr </w:t>
      </w:r>
      <w:r w:rsidR="00E91F69">
        <w:t xml:space="preserve">ist </w:t>
      </w:r>
      <w:r>
        <w:t xml:space="preserve">eine </w:t>
      </w:r>
      <w:r w:rsidR="00E91F69">
        <w:t xml:space="preserve">stärkere </w:t>
      </w:r>
      <w:r w:rsidR="001134C2">
        <w:t>Unterstützung aller Optionen zur Minderung der Treibhausgasemissionen</w:t>
      </w:r>
      <w:r>
        <w:t xml:space="preserve"> </w:t>
      </w:r>
      <w:r w:rsidR="001134C2">
        <w:t>erforderlich.</w:t>
      </w:r>
      <w:r w:rsidR="00E91F69">
        <w:t xml:space="preserve"> </w:t>
      </w:r>
    </w:p>
    <w:p w14:paraId="6E64E380" w14:textId="77777777" w:rsidR="000A7BA9" w:rsidRDefault="000A7BA9" w:rsidP="00006DBC">
      <w:pPr>
        <w:pStyle w:val="03Einleitung"/>
        <w:spacing w:line="240" w:lineRule="auto"/>
      </w:pPr>
    </w:p>
    <w:p w14:paraId="4373A7C5" w14:textId="036D57AF" w:rsidR="00145281" w:rsidRDefault="00145281" w:rsidP="00145281">
      <w:pPr>
        <w:pStyle w:val="05Flietext"/>
        <w:rPr>
          <w:color w:val="auto"/>
        </w:rPr>
      </w:pPr>
      <w:r w:rsidRPr="00694AC5">
        <w:rPr>
          <w:color w:val="auto"/>
        </w:rPr>
        <w:t xml:space="preserve">Grundlage </w:t>
      </w:r>
      <w:r>
        <w:rPr>
          <w:color w:val="auto"/>
        </w:rPr>
        <w:t xml:space="preserve">dieser Prognose </w:t>
      </w:r>
      <w:r w:rsidRPr="00694AC5">
        <w:rPr>
          <w:color w:val="auto"/>
        </w:rPr>
        <w:t xml:space="preserve">ist ein erwarteter Kraftstoffabsatz in etwa auf </w:t>
      </w:r>
      <w:r>
        <w:rPr>
          <w:color w:val="auto"/>
        </w:rPr>
        <w:t>Höhe des Vorjahres:</w:t>
      </w:r>
      <w:r w:rsidRPr="00694AC5">
        <w:rPr>
          <w:color w:val="auto"/>
        </w:rPr>
        <w:t xml:space="preserve"> Während der Benzinverbrauch der Prognose nach </w:t>
      </w:r>
      <w:r>
        <w:rPr>
          <w:color w:val="auto"/>
        </w:rPr>
        <w:t xml:space="preserve">2021 </w:t>
      </w:r>
      <w:r w:rsidRPr="00694AC5">
        <w:rPr>
          <w:color w:val="auto"/>
        </w:rPr>
        <w:t xml:space="preserve">um </w:t>
      </w:r>
      <w:r w:rsidRPr="00145281">
        <w:rPr>
          <w:color w:val="auto"/>
        </w:rPr>
        <w:t xml:space="preserve">0,6 Prozent </w:t>
      </w:r>
      <w:r w:rsidRPr="00694AC5">
        <w:rPr>
          <w:color w:val="auto"/>
        </w:rPr>
        <w:t xml:space="preserve">zulegt, nimmt der Dieselabsatz voraussichtlich um </w:t>
      </w:r>
      <w:r w:rsidRPr="00145281">
        <w:rPr>
          <w:color w:val="auto"/>
        </w:rPr>
        <w:t xml:space="preserve">ein Prozent </w:t>
      </w:r>
      <w:r w:rsidRPr="00694AC5">
        <w:rPr>
          <w:color w:val="auto"/>
        </w:rPr>
        <w:t xml:space="preserve">ab. Am gesamten Kraftstoffabsatz macht Benzin rund ein Drittel und Diesel rund zwei Drittel aus. </w:t>
      </w:r>
      <w:r w:rsidR="002A6D67">
        <w:rPr>
          <w:color w:val="auto"/>
        </w:rPr>
        <w:t xml:space="preserve">Da </w:t>
      </w:r>
      <w:r w:rsidR="00FC12ED">
        <w:rPr>
          <w:color w:val="auto"/>
        </w:rPr>
        <w:t xml:space="preserve">in </w:t>
      </w:r>
      <w:r w:rsidR="002A6D67">
        <w:rPr>
          <w:color w:val="auto"/>
        </w:rPr>
        <w:t xml:space="preserve">der Emissionsbilanz nur </w:t>
      </w:r>
      <w:r w:rsidR="00FC12ED">
        <w:rPr>
          <w:color w:val="auto"/>
        </w:rPr>
        <w:t xml:space="preserve">der </w:t>
      </w:r>
      <w:r w:rsidR="002A6D67">
        <w:rPr>
          <w:color w:val="auto"/>
        </w:rPr>
        <w:t xml:space="preserve">inländische Verkehr berücksichtigt </w:t>
      </w:r>
      <w:r w:rsidR="00FC12ED">
        <w:rPr>
          <w:color w:val="auto"/>
        </w:rPr>
        <w:t>wird</w:t>
      </w:r>
      <w:r w:rsidR="002A6D67">
        <w:rPr>
          <w:color w:val="auto"/>
        </w:rPr>
        <w:t xml:space="preserve">, ist der Kraftstoffabsatz für 98 </w:t>
      </w:r>
      <w:r w:rsidR="00FC12ED">
        <w:rPr>
          <w:color w:val="auto"/>
        </w:rPr>
        <w:t xml:space="preserve">Prozent </w:t>
      </w:r>
      <w:r w:rsidR="002A6D67">
        <w:rPr>
          <w:color w:val="auto"/>
        </w:rPr>
        <w:t>der Emissionen</w:t>
      </w:r>
      <w:r w:rsidR="00FC12ED">
        <w:rPr>
          <w:color w:val="auto"/>
        </w:rPr>
        <w:t xml:space="preserve"> im Verkehr</w:t>
      </w:r>
      <w:r w:rsidR="002A6D67">
        <w:rPr>
          <w:color w:val="auto"/>
        </w:rPr>
        <w:t xml:space="preserve"> verantwortlich</w:t>
      </w:r>
      <w:r w:rsidR="00FC12ED">
        <w:rPr>
          <w:color w:val="auto"/>
        </w:rPr>
        <w:t xml:space="preserve">; </w:t>
      </w:r>
      <w:r w:rsidR="002A6D67">
        <w:rPr>
          <w:color w:val="auto"/>
        </w:rPr>
        <w:t xml:space="preserve">Inlandsflüge, Dieselloks und Binnenschifffahrt verursachen die übrigen 2 </w:t>
      </w:r>
      <w:r w:rsidR="00FC12ED">
        <w:rPr>
          <w:color w:val="auto"/>
        </w:rPr>
        <w:t xml:space="preserve">Prozent </w:t>
      </w:r>
      <w:r w:rsidR="002A6D67">
        <w:rPr>
          <w:color w:val="auto"/>
        </w:rPr>
        <w:t xml:space="preserve">der Emissionen. </w:t>
      </w:r>
      <w:r w:rsidRPr="00694AC5">
        <w:rPr>
          <w:color w:val="auto"/>
        </w:rPr>
        <w:t xml:space="preserve">Zwar </w:t>
      </w:r>
      <w:r>
        <w:rPr>
          <w:color w:val="auto"/>
        </w:rPr>
        <w:t xml:space="preserve">steigt </w:t>
      </w:r>
      <w:r w:rsidRPr="00694AC5">
        <w:rPr>
          <w:color w:val="auto"/>
        </w:rPr>
        <w:t xml:space="preserve">der Absatz von Flugzeugtreibstoff in diesem Jahr um gut </w:t>
      </w:r>
      <w:r w:rsidRPr="00145281">
        <w:rPr>
          <w:color w:val="auto"/>
        </w:rPr>
        <w:t>20 Prozent</w:t>
      </w:r>
      <w:r w:rsidRPr="00694AC5">
        <w:rPr>
          <w:color w:val="auto"/>
        </w:rPr>
        <w:t xml:space="preserve">. </w:t>
      </w:r>
      <w:r w:rsidR="002A6D67">
        <w:rPr>
          <w:color w:val="auto"/>
        </w:rPr>
        <w:t xml:space="preserve">Beim geringen Anteil der Inlandsflüge wirkt sich dies jedoch kaum aus. </w:t>
      </w:r>
    </w:p>
    <w:p w14:paraId="63772EF6" w14:textId="77777777" w:rsidR="00145281" w:rsidRDefault="00145281" w:rsidP="00544F0C">
      <w:pPr>
        <w:pStyle w:val="05Flietext"/>
        <w:rPr>
          <w:color w:val="auto"/>
        </w:rPr>
      </w:pPr>
    </w:p>
    <w:p w14:paraId="3C4F1875" w14:textId="57F10469" w:rsidR="00DD211E" w:rsidRPr="00DD211E" w:rsidRDefault="00DD211E" w:rsidP="00544F0C">
      <w:pPr>
        <w:pStyle w:val="05Flietext"/>
        <w:rPr>
          <w:b/>
          <w:color w:val="auto"/>
        </w:rPr>
      </w:pPr>
      <w:r w:rsidRPr="00DD211E">
        <w:rPr>
          <w:b/>
          <w:color w:val="auto"/>
        </w:rPr>
        <w:t xml:space="preserve">Emissionen von 145 Millionen Tonnen </w:t>
      </w:r>
      <w:r>
        <w:rPr>
          <w:b/>
          <w:color w:val="auto"/>
        </w:rPr>
        <w:t>CO</w:t>
      </w:r>
      <w:r w:rsidRPr="00DD211E">
        <w:rPr>
          <w:b/>
          <w:color w:val="auto"/>
          <w:vertAlign w:val="subscript"/>
        </w:rPr>
        <w:t>2</w:t>
      </w:r>
      <w:r>
        <w:rPr>
          <w:b/>
          <w:color w:val="auto"/>
        </w:rPr>
        <w:t xml:space="preserve"> </w:t>
      </w:r>
      <w:r w:rsidRPr="00DD211E">
        <w:rPr>
          <w:b/>
          <w:color w:val="auto"/>
        </w:rPr>
        <w:t>würden genau der Zielmarke entsprechen</w:t>
      </w:r>
    </w:p>
    <w:p w14:paraId="419E892F" w14:textId="77777777" w:rsidR="00DD211E" w:rsidRDefault="00DD211E" w:rsidP="00544F0C">
      <w:pPr>
        <w:pStyle w:val="05Flietext"/>
        <w:rPr>
          <w:color w:val="auto"/>
        </w:rPr>
      </w:pPr>
    </w:p>
    <w:p w14:paraId="4531BE24" w14:textId="77777777" w:rsidR="005808ED" w:rsidRDefault="00DD211E" w:rsidP="00544F0C">
      <w:pPr>
        <w:pStyle w:val="05Flietext"/>
        <w:rPr>
          <w:color w:val="auto"/>
        </w:rPr>
      </w:pPr>
      <w:r>
        <w:rPr>
          <w:color w:val="auto"/>
        </w:rPr>
        <w:t>Somit erwartet en2x f</w:t>
      </w:r>
      <w:r w:rsidR="00694AC5" w:rsidRPr="00694AC5">
        <w:rPr>
          <w:color w:val="auto"/>
        </w:rPr>
        <w:t xml:space="preserve">ür 2021 </w:t>
      </w:r>
      <w:r w:rsidR="00694AC5">
        <w:rPr>
          <w:color w:val="auto"/>
        </w:rPr>
        <w:t xml:space="preserve">im Verkehr </w:t>
      </w:r>
      <w:r>
        <w:rPr>
          <w:color w:val="auto"/>
        </w:rPr>
        <w:t xml:space="preserve">in Deutschland </w:t>
      </w:r>
      <w:r w:rsidR="00EC11BA" w:rsidRPr="00694AC5">
        <w:rPr>
          <w:color w:val="auto"/>
        </w:rPr>
        <w:t xml:space="preserve">rund </w:t>
      </w:r>
      <w:r w:rsidR="000A7BA9" w:rsidRPr="00DD211E">
        <w:rPr>
          <w:color w:val="auto"/>
        </w:rPr>
        <w:t>145</w:t>
      </w:r>
      <w:r w:rsidR="00EC11BA" w:rsidRPr="00DD211E">
        <w:rPr>
          <w:color w:val="auto"/>
        </w:rPr>
        <w:t xml:space="preserve"> Millionen Tonnen</w:t>
      </w:r>
      <w:r w:rsidRPr="00DD211E">
        <w:rPr>
          <w:color w:val="auto"/>
        </w:rPr>
        <w:t xml:space="preserve"> </w:t>
      </w:r>
      <w:r w:rsidRPr="00694AC5">
        <w:rPr>
          <w:color w:val="auto"/>
        </w:rPr>
        <w:t>CO</w:t>
      </w:r>
      <w:r w:rsidRPr="00FC12ED">
        <w:rPr>
          <w:color w:val="auto"/>
          <w:vertAlign w:val="subscript"/>
        </w:rPr>
        <w:t>2</w:t>
      </w:r>
      <w:r w:rsidRPr="00694AC5">
        <w:rPr>
          <w:color w:val="auto"/>
        </w:rPr>
        <w:t>-Emissionen</w:t>
      </w:r>
      <w:r w:rsidR="00EC11BA" w:rsidRPr="00694AC5">
        <w:rPr>
          <w:color w:val="auto"/>
        </w:rPr>
        <w:t xml:space="preserve">. </w:t>
      </w:r>
      <w:r w:rsidR="000A7BA9" w:rsidRPr="00694AC5">
        <w:rPr>
          <w:color w:val="auto"/>
        </w:rPr>
        <w:t xml:space="preserve">Damit würde </w:t>
      </w:r>
      <w:r>
        <w:rPr>
          <w:color w:val="auto"/>
        </w:rPr>
        <w:t xml:space="preserve">genau </w:t>
      </w:r>
      <w:r w:rsidR="000A7BA9" w:rsidRPr="00694AC5">
        <w:rPr>
          <w:color w:val="auto"/>
        </w:rPr>
        <w:t xml:space="preserve">das Klimaschutzziel </w:t>
      </w:r>
      <w:r>
        <w:rPr>
          <w:color w:val="auto"/>
        </w:rPr>
        <w:t xml:space="preserve">2021 </w:t>
      </w:r>
      <w:r w:rsidR="000A7BA9" w:rsidRPr="00694AC5">
        <w:rPr>
          <w:color w:val="auto"/>
        </w:rPr>
        <w:t xml:space="preserve">von </w:t>
      </w:r>
      <w:r w:rsidR="000A7BA9" w:rsidRPr="00DD211E">
        <w:rPr>
          <w:color w:val="auto"/>
        </w:rPr>
        <w:t xml:space="preserve">145 Millionen Tonnen </w:t>
      </w:r>
      <w:r w:rsidR="000A7BA9" w:rsidRPr="00694AC5">
        <w:rPr>
          <w:color w:val="auto"/>
        </w:rPr>
        <w:t xml:space="preserve">erreicht. Im Vorjahr betrugen die Emissionen </w:t>
      </w:r>
      <w:r w:rsidR="000A7BA9" w:rsidRPr="00DD211E">
        <w:rPr>
          <w:color w:val="auto"/>
        </w:rPr>
        <w:t xml:space="preserve">145,6 Millionen Tonnen </w:t>
      </w:r>
      <w:r w:rsidR="000A7BA9" w:rsidRPr="00694AC5">
        <w:rPr>
          <w:color w:val="auto"/>
        </w:rPr>
        <w:t xml:space="preserve">bei einer Messlatte von </w:t>
      </w:r>
      <w:r w:rsidR="000A7BA9" w:rsidRPr="00DD211E">
        <w:rPr>
          <w:color w:val="auto"/>
        </w:rPr>
        <w:t xml:space="preserve">150 Millionen Tonnen </w:t>
      </w:r>
      <w:r w:rsidR="000A7BA9" w:rsidRPr="00694AC5">
        <w:rPr>
          <w:color w:val="auto"/>
        </w:rPr>
        <w:t>CO</w:t>
      </w:r>
      <w:r w:rsidR="000A7BA9" w:rsidRPr="00DD211E">
        <w:rPr>
          <w:color w:val="auto"/>
          <w:vertAlign w:val="subscript"/>
        </w:rPr>
        <w:t>2</w:t>
      </w:r>
      <w:r w:rsidR="000A7BA9" w:rsidRPr="00694AC5">
        <w:rPr>
          <w:color w:val="auto"/>
        </w:rPr>
        <w:t xml:space="preserve">. </w:t>
      </w:r>
    </w:p>
    <w:p w14:paraId="2ACE375F" w14:textId="77777777" w:rsidR="005808ED" w:rsidRDefault="005808ED" w:rsidP="00544F0C">
      <w:pPr>
        <w:pStyle w:val="05Flietext"/>
        <w:rPr>
          <w:color w:val="auto"/>
        </w:rPr>
      </w:pPr>
    </w:p>
    <w:p w14:paraId="6D5845AA" w14:textId="31186699" w:rsidR="00544F0C" w:rsidRDefault="00DD211E" w:rsidP="00544F0C">
      <w:pPr>
        <w:pStyle w:val="05Flietext"/>
      </w:pPr>
      <w:r>
        <w:t xml:space="preserve">Dazu </w:t>
      </w:r>
      <w:r w:rsidR="00544F0C">
        <w:t>Christian Küchen, Hauptgeschäftsführer</w:t>
      </w:r>
      <w:r w:rsidR="00544F0C" w:rsidRPr="00544F0C">
        <w:t xml:space="preserve"> </w:t>
      </w:r>
      <w:r w:rsidR="00544F0C">
        <w:t xml:space="preserve">en2x: „Effizienzfortschritte bei verbrauchs- und emissionsarmen Neufahrzeugen </w:t>
      </w:r>
      <w:r w:rsidR="007E5EBA">
        <w:t>wie auch d</w:t>
      </w:r>
      <w:r w:rsidR="001134C2">
        <w:t>ie</w:t>
      </w:r>
      <w:r w:rsidR="007E5EBA">
        <w:t xml:space="preserve"> wachsende Zahl von E-Fahrzeugen </w:t>
      </w:r>
      <w:r w:rsidR="001134C2">
        <w:t>haben dazu beigetragen, dass die Emissionen auf dem Zielpfad liegen</w:t>
      </w:r>
      <w:r w:rsidR="00544F0C">
        <w:t xml:space="preserve">. Hauptgrund ist allerdings das wie im Vorjahr niedrigere Straßenverkehrsaufkommen infolge der Corona-Pandemie. </w:t>
      </w:r>
      <w:r w:rsidR="00694AC5">
        <w:t xml:space="preserve">Daher </w:t>
      </w:r>
      <w:r w:rsidR="00544F0C">
        <w:t xml:space="preserve">kommt es </w:t>
      </w:r>
      <w:r w:rsidR="00694AC5">
        <w:t xml:space="preserve">jetzt </w:t>
      </w:r>
      <w:r w:rsidR="00544F0C">
        <w:t xml:space="preserve">darauf an, das Erreichen der Klimaziele im Verkehr durch geeignete politische Maßnahmen zu verstetigen.“ Für 2022 </w:t>
      </w:r>
      <w:r w:rsidR="007E5EBA">
        <w:t xml:space="preserve">verlangt das Klimaschutzgesetzt eine weitere Senkung der Emissionen des Verkehrs </w:t>
      </w:r>
      <w:r w:rsidR="00544F0C">
        <w:t xml:space="preserve">auf </w:t>
      </w:r>
      <w:r w:rsidR="00544F0C" w:rsidRPr="00DD211E">
        <w:t>140 Millionen Tonnen CO</w:t>
      </w:r>
      <w:r w:rsidR="00544F0C" w:rsidRPr="00FC12ED">
        <w:rPr>
          <w:vertAlign w:val="subscript"/>
        </w:rPr>
        <w:t>2</w:t>
      </w:r>
      <w:r w:rsidR="00544F0C" w:rsidRPr="00DD211E">
        <w:t xml:space="preserve">. </w:t>
      </w:r>
    </w:p>
    <w:p w14:paraId="6E7589FC" w14:textId="77777777" w:rsidR="00544F0C" w:rsidRDefault="00544F0C" w:rsidP="00544F0C">
      <w:pPr>
        <w:pStyle w:val="05Flietext"/>
      </w:pPr>
    </w:p>
    <w:p w14:paraId="17D8A7DA" w14:textId="17223616" w:rsidR="00694AC5" w:rsidRPr="00BA2F91" w:rsidRDefault="005808ED" w:rsidP="00544F0C">
      <w:pPr>
        <w:pStyle w:val="05Flietext"/>
        <w:rPr>
          <w:b/>
        </w:rPr>
      </w:pPr>
      <w:r>
        <w:rPr>
          <w:b/>
        </w:rPr>
        <w:t xml:space="preserve">Moderne Biokraftstoffe und strombasierte </w:t>
      </w:r>
      <w:r w:rsidR="00193150">
        <w:rPr>
          <w:b/>
        </w:rPr>
        <w:t>Kraftstoffe</w:t>
      </w:r>
      <w:r>
        <w:rPr>
          <w:b/>
        </w:rPr>
        <w:t xml:space="preserve"> als notwendige Ergänzung</w:t>
      </w:r>
    </w:p>
    <w:p w14:paraId="77A8B252" w14:textId="77777777" w:rsidR="00694AC5" w:rsidRDefault="00694AC5" w:rsidP="00544F0C">
      <w:pPr>
        <w:pStyle w:val="05Flietext"/>
      </w:pPr>
    </w:p>
    <w:p w14:paraId="2E3B72DF" w14:textId="0692100A" w:rsidR="00544F0C" w:rsidRPr="00EE4076" w:rsidRDefault="00544F0C" w:rsidP="00544F0C">
      <w:pPr>
        <w:pStyle w:val="05Flietext"/>
      </w:pPr>
      <w:r>
        <w:t xml:space="preserve">Zu den aus Sicht von en2x </w:t>
      </w:r>
      <w:r w:rsidR="00694AC5">
        <w:t xml:space="preserve">jetzt </w:t>
      </w:r>
      <w:r>
        <w:t>notwendigen M</w:t>
      </w:r>
      <w:bookmarkStart w:id="0" w:name="_GoBack"/>
      <w:bookmarkEnd w:id="0"/>
      <w:r>
        <w:t xml:space="preserve">aßnahmen zählen der </w:t>
      </w:r>
      <w:r w:rsidR="00694AC5">
        <w:t xml:space="preserve">weitere </w:t>
      </w:r>
      <w:r>
        <w:t>Ausbau der batterie- und brennstoffzellengetriebenen Elektromobilität einsch</w:t>
      </w:r>
      <w:r w:rsidR="002F42B3">
        <w:t>l</w:t>
      </w:r>
      <w:r>
        <w:t>ießlich Ladesäulen- und Wasserstoff</w:t>
      </w:r>
      <w:r w:rsidR="00721B28">
        <w:t>betankungs-I</w:t>
      </w:r>
      <w:r>
        <w:t>nfrast</w:t>
      </w:r>
      <w:r w:rsidR="00CF4047">
        <w:t>r</w:t>
      </w:r>
      <w:r>
        <w:t>uktur, der verstärkte Einsatz moderner Biokraftstoffe</w:t>
      </w:r>
      <w:r w:rsidR="00FC12ED">
        <w:t xml:space="preserve">, </w:t>
      </w:r>
      <w:r>
        <w:t xml:space="preserve">der schnellere Einstieg in die </w:t>
      </w:r>
      <w:r w:rsidR="00694AC5">
        <w:t xml:space="preserve">Technologie mit </w:t>
      </w:r>
      <w:r w:rsidR="00BA2F91">
        <w:t xml:space="preserve">treibhausgasneutralem </w:t>
      </w:r>
      <w:r w:rsidR="00694AC5">
        <w:t xml:space="preserve">Wasserstoff und in die </w:t>
      </w:r>
      <w:r>
        <w:t>Nutzung synthetischer Kraftstoffe.</w:t>
      </w:r>
      <w:r w:rsidR="00694AC5">
        <w:t xml:space="preserve"> Küchen: „Der Fokus liegt </w:t>
      </w:r>
      <w:r w:rsidR="00BA2F91">
        <w:t xml:space="preserve">derzeit </w:t>
      </w:r>
      <w:r w:rsidR="00694AC5">
        <w:t xml:space="preserve">stark auf Elektromobilität. Das ist </w:t>
      </w:r>
      <w:r w:rsidR="002F42B3">
        <w:t>unbedingt notwendig</w:t>
      </w:r>
      <w:r w:rsidR="00FC12ED">
        <w:t>. U</w:t>
      </w:r>
      <w:r w:rsidR="00694AC5">
        <w:t xml:space="preserve">nsere Mitgliedsunternehmen </w:t>
      </w:r>
      <w:r w:rsidR="00FC12ED">
        <w:t xml:space="preserve">arbeiten bereits </w:t>
      </w:r>
      <w:r w:rsidR="00694AC5">
        <w:t>intensiv am Aufbau eine</w:t>
      </w:r>
      <w:r w:rsidR="00BA2F91">
        <w:t>s</w:t>
      </w:r>
      <w:r w:rsidR="00694AC5">
        <w:t xml:space="preserve"> flächendeckenden Lade</w:t>
      </w:r>
      <w:r w:rsidR="00BA2F91">
        <w:t xml:space="preserve">netzes </w:t>
      </w:r>
      <w:r w:rsidR="00694AC5">
        <w:t>mit. Die neue Bundesregierung muss sich jetzt aber noch stärker für Produktion und Import von grünem Wasserstoff sowie treibhausgasneutraler Folgeprodukte einsetzen.</w:t>
      </w:r>
      <w:r w:rsidR="002F42B3">
        <w:t xml:space="preserve"> Ohne fortschrittliche Biokraftstoffe und strombasierte Kraftstoffe werden nach aktuellen Studien die Klimaziele im Verkehr nicht zu erreichen sein, da auch im Fahrzeugbestand Emissionsminderungen erforderlich sind.</w:t>
      </w:r>
      <w:r w:rsidR="00694AC5">
        <w:t xml:space="preserve">“ </w:t>
      </w:r>
    </w:p>
    <w:sectPr w:rsidR="00544F0C" w:rsidRPr="00EE4076" w:rsidSect="002113E3">
      <w:headerReference w:type="default" r:id="rId8"/>
      <w:footerReference w:type="default" r:id="rId9"/>
      <w:pgSz w:w="11906" w:h="16838"/>
      <w:pgMar w:top="2665" w:right="1134" w:bottom="1701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ED30E" w14:textId="77777777" w:rsidR="001134C2" w:rsidRDefault="001134C2" w:rsidP="00924BA7">
      <w:pPr>
        <w:spacing w:after="0" w:line="240" w:lineRule="auto"/>
      </w:pPr>
      <w:r>
        <w:separator/>
      </w:r>
    </w:p>
    <w:p w14:paraId="6F43AC34" w14:textId="77777777" w:rsidR="001134C2" w:rsidRDefault="001134C2"/>
    <w:p w14:paraId="12324B38" w14:textId="77777777" w:rsidR="001134C2" w:rsidRDefault="001134C2"/>
  </w:endnote>
  <w:endnote w:type="continuationSeparator" w:id="0">
    <w:p w14:paraId="71D99671" w14:textId="77777777" w:rsidR="001134C2" w:rsidRDefault="001134C2" w:rsidP="00924BA7">
      <w:pPr>
        <w:spacing w:after="0" w:line="240" w:lineRule="auto"/>
      </w:pPr>
      <w:r>
        <w:continuationSeparator/>
      </w:r>
    </w:p>
    <w:p w14:paraId="436D6E01" w14:textId="77777777" w:rsidR="001134C2" w:rsidRDefault="001134C2"/>
    <w:p w14:paraId="5821E711" w14:textId="77777777" w:rsidR="001134C2" w:rsidRDefault="00113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1134C2" w:rsidRPr="004A23F8" w14:paraId="410DC35A" w14:textId="77777777" w:rsidTr="00FF211D">
      <w:trPr>
        <w:trHeight w:val="125"/>
      </w:trPr>
      <w:tc>
        <w:tcPr>
          <w:tcW w:w="9354" w:type="dxa"/>
          <w:tcBorders>
            <w:top w:val="single" w:sz="4" w:space="0" w:color="626B72"/>
            <w:left w:val="nil"/>
            <w:bottom w:val="nil"/>
            <w:right w:val="nil"/>
          </w:tcBorders>
        </w:tcPr>
        <w:p w14:paraId="64AF1408" w14:textId="749E393C" w:rsidR="001134C2" w:rsidRPr="004A23F8" w:rsidRDefault="001134C2" w:rsidP="0041635A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en2x – Wirtschaftsverband Fuels und Energie e.V. </w:t>
          </w:r>
          <w:r>
            <w:rPr>
              <w:color w:val="6C6E71"/>
            </w:rPr>
            <w:t>|</w:t>
          </w:r>
          <w:r w:rsidRPr="004A23F8">
            <w:rPr>
              <w:color w:val="6C6E71"/>
            </w:rPr>
            <w:t xml:space="preserve"> Georgenstraße 25 </w:t>
          </w:r>
          <w:r>
            <w:rPr>
              <w:color w:val="6C6E71"/>
            </w:rPr>
            <w:t>|</w:t>
          </w:r>
          <w:r w:rsidRPr="004A23F8">
            <w:rPr>
              <w:color w:val="6C6E71"/>
            </w:rPr>
            <w:t xml:space="preserve"> 10117 Berlin </w:t>
          </w:r>
          <w:r w:rsidRPr="004A23F8">
            <w:rPr>
              <w:color w:val="6C6E71"/>
            </w:rPr>
            <w:tab/>
            <w:t xml:space="preserve">Seite </w:t>
          </w:r>
          <w:r w:rsidRPr="004A23F8">
            <w:rPr>
              <w:color w:val="6C6E71"/>
            </w:rPr>
            <w:fldChar w:fldCharType="begin"/>
          </w:r>
          <w:r w:rsidRPr="004A23F8">
            <w:rPr>
              <w:color w:val="6C6E71"/>
            </w:rPr>
            <w:instrText>PAGE  \* Arabic  \* MERGEFORMAT</w:instrText>
          </w:r>
          <w:r w:rsidRPr="004A23F8">
            <w:rPr>
              <w:color w:val="6C6E71"/>
            </w:rPr>
            <w:fldChar w:fldCharType="separate"/>
          </w:r>
          <w:r w:rsidR="00193150">
            <w:rPr>
              <w:noProof/>
              <w:color w:val="6C6E71"/>
            </w:rPr>
            <w:t>1</w:t>
          </w:r>
          <w:r w:rsidRPr="004A23F8">
            <w:rPr>
              <w:color w:val="6C6E71"/>
            </w:rPr>
            <w:fldChar w:fldCharType="end"/>
          </w:r>
          <w:r w:rsidRPr="004A23F8">
            <w:rPr>
              <w:color w:val="6C6E71"/>
            </w:rPr>
            <w:t xml:space="preserve"> von </w:t>
          </w:r>
          <w:r w:rsidRPr="004A23F8">
            <w:rPr>
              <w:color w:val="6C6E71"/>
            </w:rPr>
            <w:fldChar w:fldCharType="begin"/>
          </w:r>
          <w:r w:rsidRPr="004A23F8">
            <w:rPr>
              <w:color w:val="6C6E71"/>
            </w:rPr>
            <w:instrText>NUMPAGES  \* Arabic  \* MERGEFORMAT</w:instrText>
          </w:r>
          <w:r w:rsidRPr="004A23F8">
            <w:rPr>
              <w:color w:val="6C6E71"/>
            </w:rPr>
            <w:fldChar w:fldCharType="separate"/>
          </w:r>
          <w:r w:rsidR="00193150">
            <w:rPr>
              <w:noProof/>
              <w:color w:val="6C6E71"/>
            </w:rPr>
            <w:t>1</w:t>
          </w:r>
          <w:r w:rsidRPr="004A23F8">
            <w:rPr>
              <w:color w:val="6C6E71"/>
            </w:rPr>
            <w:fldChar w:fldCharType="end"/>
          </w:r>
        </w:p>
        <w:p w14:paraId="2BA066ED" w14:textId="77777777" w:rsidR="001134C2" w:rsidRPr="004A23F8" w:rsidRDefault="001134C2" w:rsidP="00CD4FD7">
          <w:pPr>
            <w:pStyle w:val="Fu"/>
            <w:rPr>
              <w:b/>
              <w:bCs/>
              <w:color w:val="6C6E71"/>
            </w:rPr>
          </w:pPr>
          <w:r w:rsidRPr="004A23F8">
            <w:rPr>
              <w:b/>
              <w:bCs/>
              <w:color w:val="6C6E71"/>
            </w:rPr>
            <w:t xml:space="preserve">Pressekontakt: </w:t>
          </w:r>
        </w:p>
        <w:p w14:paraId="43995AC7" w14:textId="77777777" w:rsidR="001134C2" w:rsidRPr="004A23F8" w:rsidRDefault="001134C2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>Alexander von Gersdorff, T +49 30 202 205</w:t>
          </w:r>
          <w:r>
            <w:rPr>
              <w:color w:val="6C6E71"/>
            </w:rPr>
            <w:t xml:space="preserve"> </w:t>
          </w:r>
          <w:r w:rsidRPr="004A23F8">
            <w:rPr>
              <w:color w:val="6C6E71"/>
            </w:rPr>
            <w:t xml:space="preserve">50, Alexander.vonGersdorff (at) en2x.de; </w:t>
          </w:r>
        </w:p>
        <w:p w14:paraId="6D3C6579" w14:textId="77777777" w:rsidR="001134C2" w:rsidRPr="004A23F8" w:rsidRDefault="001134C2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>Rainer Diederichs, T +49 40 235 113 42, Rainer.Diederichs (at) en2x.de</w:t>
          </w:r>
        </w:p>
      </w:tc>
    </w:tr>
  </w:tbl>
  <w:p w14:paraId="480C18DB" w14:textId="77777777" w:rsidR="001134C2" w:rsidRPr="004A23F8" w:rsidRDefault="001134C2" w:rsidP="00C12FE7">
    <w:pPr>
      <w:rPr>
        <w:color w:val="6C6E7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8E671" w14:textId="77777777" w:rsidR="001134C2" w:rsidRDefault="001134C2" w:rsidP="00924BA7">
      <w:pPr>
        <w:spacing w:after="0" w:line="240" w:lineRule="auto"/>
      </w:pPr>
      <w:r>
        <w:separator/>
      </w:r>
    </w:p>
    <w:p w14:paraId="3A2D6893" w14:textId="77777777" w:rsidR="001134C2" w:rsidRDefault="001134C2"/>
    <w:p w14:paraId="7B119C0D" w14:textId="77777777" w:rsidR="001134C2" w:rsidRDefault="001134C2"/>
  </w:footnote>
  <w:footnote w:type="continuationSeparator" w:id="0">
    <w:p w14:paraId="2B7E67F3" w14:textId="77777777" w:rsidR="001134C2" w:rsidRDefault="001134C2" w:rsidP="00924BA7">
      <w:pPr>
        <w:spacing w:after="0" w:line="240" w:lineRule="auto"/>
      </w:pPr>
      <w:r>
        <w:continuationSeparator/>
      </w:r>
    </w:p>
    <w:p w14:paraId="2B6695F1" w14:textId="77777777" w:rsidR="001134C2" w:rsidRDefault="001134C2"/>
    <w:p w14:paraId="19930F07" w14:textId="77777777" w:rsidR="001134C2" w:rsidRDefault="00113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34A9D" w14:textId="77777777" w:rsidR="001134C2" w:rsidRPr="00A13677" w:rsidRDefault="001134C2" w:rsidP="00C5218F">
    <w:pPr>
      <w:pStyle w:val="TiteldesPapiers"/>
      <w:rPr>
        <w:sz w:val="28"/>
        <w:szCs w:val="28"/>
      </w:rPr>
    </w:pPr>
    <w:r w:rsidRPr="00A13677">
      <w:rPr>
        <w:b w:val="0"/>
        <w:caps w:val="0"/>
        <w:noProof/>
        <w:sz w:val="28"/>
        <w:szCs w:val="28"/>
        <w:lang w:eastAsia="de-DE"/>
      </w:rPr>
      <w:drawing>
        <wp:anchor distT="0" distB="0" distL="114300" distR="114300" simplePos="0" relativeHeight="251679744" behindDoc="1" locked="0" layoutInCell="1" allowOverlap="1" wp14:anchorId="4D96CD5E" wp14:editId="2D517B7F">
          <wp:simplePos x="0" y="0"/>
          <wp:positionH relativeFrom="leftMargin">
            <wp:posOffset>4743450</wp:posOffset>
          </wp:positionH>
          <wp:positionV relativeFrom="page">
            <wp:posOffset>362392</wp:posOffset>
          </wp:positionV>
          <wp:extent cx="2023200" cy="99271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99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3677">
      <w:rPr>
        <w:sz w:val="28"/>
        <w:szCs w:val="28"/>
      </w:rPr>
      <w:t>PRESSEINFORMATION</w:t>
    </w:r>
  </w:p>
  <w:p w14:paraId="5042480B" w14:textId="04ED695A" w:rsidR="001134C2" w:rsidRPr="00CC3044" w:rsidRDefault="001134C2" w:rsidP="00A85333">
    <w:pPr>
      <w:pStyle w:val="DatumdesPapiers"/>
      <w:rPr>
        <w:b/>
        <w:caps/>
      </w:rPr>
    </w:pPr>
    <w:r w:rsidRPr="00CC304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9FB83A4" wp14:editId="30F5EF83">
              <wp:simplePos x="0" y="0"/>
              <wp:positionH relativeFrom="column">
                <wp:posOffset>4445</wp:posOffset>
              </wp:positionH>
              <wp:positionV relativeFrom="page">
                <wp:posOffset>1393000</wp:posOffset>
              </wp:positionV>
              <wp:extent cx="593534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626B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8FEE27" id="Gerader Verbinder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35pt,109.7pt" to="467.7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" strokecolor="#626b72">
              <v:stroke joinstyle="miter"/>
              <w10:wrap anchory="page"/>
            </v:line>
          </w:pict>
        </mc:Fallback>
      </mc:AlternateContent>
    </w:r>
    <w:r w:rsidRPr="00CC3044">
      <w:t xml:space="preserve">Berlin, </w:t>
    </w:r>
    <w:r w:rsidR="005D7472">
      <w:t>27</w:t>
    </w:r>
    <w:r w:rsidRPr="00CC3044">
      <w:t xml:space="preserve">. </w:t>
    </w:r>
    <w:r>
      <w:t>Dezember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6A1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EC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268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0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32C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09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A6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49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A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8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0BDD"/>
    <w:multiLevelType w:val="hybridMultilevel"/>
    <w:tmpl w:val="E4343244"/>
    <w:lvl w:ilvl="0" w:tplc="D10097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217A8"/>
    <w:multiLevelType w:val="hybridMultilevel"/>
    <w:tmpl w:val="E474E9DA"/>
    <w:lvl w:ilvl="0" w:tplc="7D024A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75552"/>
    <w:multiLevelType w:val="hybridMultilevel"/>
    <w:tmpl w:val="2D86CEAA"/>
    <w:lvl w:ilvl="0" w:tplc="959E4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537D"/>
    <w:multiLevelType w:val="multilevel"/>
    <w:tmpl w:val="E6969F04"/>
    <w:lvl w:ilvl="0">
      <w:start w:val="1"/>
      <w:numFmt w:val="decimal"/>
      <w:pStyle w:val="04ZwischenberschriftEbene2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3606A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A00FB4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EB52B99"/>
    <w:multiLevelType w:val="multilevel"/>
    <w:tmpl w:val="7B9C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A6093"/>
    <w:multiLevelType w:val="hybridMultilevel"/>
    <w:tmpl w:val="57F498D0"/>
    <w:lvl w:ilvl="0" w:tplc="0CDA8218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219761B1"/>
    <w:multiLevelType w:val="multilevel"/>
    <w:tmpl w:val="C652D554"/>
    <w:lvl w:ilvl="0">
      <w:start w:val="1"/>
      <w:numFmt w:val="decimal"/>
      <w:pStyle w:val="08AufzhlungEbene1"/>
      <w:suff w:val="space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8AufzhlungEbene2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8B4E26"/>
    <w:multiLevelType w:val="hybridMultilevel"/>
    <w:tmpl w:val="A06860A8"/>
    <w:lvl w:ilvl="0" w:tplc="1C902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08EE"/>
    <w:multiLevelType w:val="hybridMultilevel"/>
    <w:tmpl w:val="68701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75EE0"/>
    <w:multiLevelType w:val="hybridMultilevel"/>
    <w:tmpl w:val="11FE8136"/>
    <w:lvl w:ilvl="0" w:tplc="8EB8C878">
      <w:numFmt w:val="bullet"/>
      <w:pStyle w:val="08AufzhlungSymbole"/>
      <w:lvlText w:val="-"/>
      <w:lvlJc w:val="left"/>
      <w:pPr>
        <w:ind w:left="717" w:hanging="360"/>
      </w:pPr>
      <w:rPr>
        <w:rFonts w:ascii="Arial" w:eastAsiaTheme="minorHAnsi" w:hAnsi="Arial" w:hint="default"/>
      </w:rPr>
    </w:lvl>
    <w:lvl w:ilvl="1" w:tplc="B560B48C">
      <w:numFmt w:val="bullet"/>
      <w:lvlText w:val="-"/>
      <w:lvlJc w:val="left"/>
      <w:pPr>
        <w:ind w:left="1437" w:hanging="360"/>
      </w:pPr>
      <w:rPr>
        <w:rFonts w:ascii="Arial" w:eastAsiaTheme="minorHAnsi" w:hAnsi="Arial" w:hint="default"/>
      </w:rPr>
    </w:lvl>
    <w:lvl w:ilvl="2" w:tplc="F016451C">
      <w:numFmt w:val="bullet"/>
      <w:lvlText w:val="-"/>
      <w:lvlJc w:val="left"/>
      <w:pPr>
        <w:ind w:left="2157" w:hanging="360"/>
      </w:pPr>
      <w:rPr>
        <w:rFonts w:ascii="Arial" w:eastAsiaTheme="minorHAnsi" w:hAnsi="Arial" w:hint="default"/>
      </w:rPr>
    </w:lvl>
    <w:lvl w:ilvl="3" w:tplc="EEF8699A">
      <w:numFmt w:val="bullet"/>
      <w:lvlText w:val="-"/>
      <w:lvlJc w:val="left"/>
      <w:pPr>
        <w:ind w:left="2877" w:hanging="360"/>
      </w:pPr>
      <w:rPr>
        <w:rFonts w:ascii="Arial" w:eastAsiaTheme="minorHAnsi" w:hAnsi="Arial" w:hint="default"/>
      </w:rPr>
    </w:lvl>
    <w:lvl w:ilvl="4" w:tplc="6BE2370E">
      <w:numFmt w:val="bullet"/>
      <w:lvlText w:val="-"/>
      <w:lvlJc w:val="left"/>
      <w:pPr>
        <w:ind w:left="3597" w:hanging="360"/>
      </w:pPr>
      <w:rPr>
        <w:rFonts w:ascii="Arial" w:eastAsiaTheme="minorHAnsi" w:hAnsi="Arial" w:hint="default"/>
      </w:rPr>
    </w:lvl>
    <w:lvl w:ilvl="5" w:tplc="1C2C4AD8">
      <w:numFmt w:val="bullet"/>
      <w:lvlText w:val="-"/>
      <w:lvlJc w:val="left"/>
      <w:pPr>
        <w:ind w:left="4317" w:hanging="360"/>
      </w:pPr>
      <w:rPr>
        <w:rFonts w:ascii="Arial" w:eastAsiaTheme="minorHAnsi" w:hAnsi="Arial" w:hint="default"/>
      </w:rPr>
    </w:lvl>
    <w:lvl w:ilvl="6" w:tplc="A636DC44">
      <w:numFmt w:val="bullet"/>
      <w:lvlText w:val="-"/>
      <w:lvlJc w:val="left"/>
      <w:pPr>
        <w:ind w:left="4829" w:hanging="360"/>
      </w:pPr>
      <w:rPr>
        <w:rFonts w:ascii="Arial" w:eastAsiaTheme="minorHAnsi" w:hAnsi="Arial" w:hint="default"/>
      </w:rPr>
    </w:lvl>
    <w:lvl w:ilvl="7" w:tplc="797E31EC">
      <w:numFmt w:val="bullet"/>
      <w:lvlText w:val="-"/>
      <w:lvlJc w:val="left"/>
      <w:pPr>
        <w:ind w:left="5757" w:hanging="360"/>
      </w:pPr>
      <w:rPr>
        <w:rFonts w:ascii="Arial" w:eastAsiaTheme="minorHAnsi" w:hAnsi="Arial" w:hint="default"/>
      </w:rPr>
    </w:lvl>
    <w:lvl w:ilvl="8" w:tplc="36BC4312">
      <w:numFmt w:val="bullet"/>
      <w:lvlText w:val="-"/>
      <w:lvlJc w:val="left"/>
      <w:pPr>
        <w:ind w:left="6477" w:hanging="360"/>
      </w:pPr>
      <w:rPr>
        <w:rFonts w:ascii="Arial" w:eastAsiaTheme="minorHAnsi" w:hAnsi="Arial" w:hint="default"/>
      </w:rPr>
    </w:lvl>
  </w:abstractNum>
  <w:abstractNum w:abstractNumId="22" w15:restartNumberingAfterBreak="0">
    <w:nsid w:val="2E1C34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5902BA"/>
    <w:multiLevelType w:val="hybridMultilevel"/>
    <w:tmpl w:val="773010C2"/>
    <w:lvl w:ilvl="0" w:tplc="B4A6C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A0B96"/>
    <w:multiLevelType w:val="multilevel"/>
    <w:tmpl w:val="E286F21E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F58430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4978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429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182D9F"/>
    <w:multiLevelType w:val="hybridMultilevel"/>
    <w:tmpl w:val="ADE6D288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B560B48C">
      <w:numFmt w:val="bullet"/>
      <w:lvlText w:val="-"/>
      <w:lvlJc w:val="left"/>
      <w:pPr>
        <w:ind w:left="1437" w:hanging="360"/>
      </w:pPr>
      <w:rPr>
        <w:rFonts w:ascii="Arial" w:eastAsiaTheme="minorHAnsi" w:hAnsi="Arial" w:hint="default"/>
      </w:rPr>
    </w:lvl>
    <w:lvl w:ilvl="2" w:tplc="F016451C">
      <w:numFmt w:val="bullet"/>
      <w:lvlText w:val="-"/>
      <w:lvlJc w:val="left"/>
      <w:pPr>
        <w:ind w:left="2157" w:hanging="360"/>
      </w:pPr>
      <w:rPr>
        <w:rFonts w:ascii="Arial" w:eastAsiaTheme="minorHAnsi" w:hAnsi="Arial" w:hint="default"/>
      </w:rPr>
    </w:lvl>
    <w:lvl w:ilvl="3" w:tplc="EEF8699A">
      <w:numFmt w:val="bullet"/>
      <w:lvlText w:val="-"/>
      <w:lvlJc w:val="left"/>
      <w:pPr>
        <w:ind w:left="2877" w:hanging="360"/>
      </w:pPr>
      <w:rPr>
        <w:rFonts w:ascii="Arial" w:eastAsiaTheme="minorHAnsi" w:hAnsi="Arial" w:hint="default"/>
      </w:rPr>
    </w:lvl>
    <w:lvl w:ilvl="4" w:tplc="6BE2370E">
      <w:numFmt w:val="bullet"/>
      <w:lvlText w:val="-"/>
      <w:lvlJc w:val="left"/>
      <w:pPr>
        <w:ind w:left="3597" w:hanging="360"/>
      </w:pPr>
      <w:rPr>
        <w:rFonts w:ascii="Arial" w:eastAsiaTheme="minorHAnsi" w:hAnsi="Arial" w:hint="default"/>
      </w:rPr>
    </w:lvl>
    <w:lvl w:ilvl="5" w:tplc="1C2C4AD8">
      <w:numFmt w:val="bullet"/>
      <w:lvlText w:val="-"/>
      <w:lvlJc w:val="left"/>
      <w:pPr>
        <w:ind w:left="4317" w:hanging="360"/>
      </w:pPr>
      <w:rPr>
        <w:rFonts w:ascii="Arial" w:eastAsiaTheme="minorHAnsi" w:hAnsi="Arial" w:hint="default"/>
      </w:rPr>
    </w:lvl>
    <w:lvl w:ilvl="6" w:tplc="A636DC44">
      <w:numFmt w:val="bullet"/>
      <w:lvlText w:val="-"/>
      <w:lvlJc w:val="left"/>
      <w:pPr>
        <w:ind w:left="4829" w:hanging="360"/>
      </w:pPr>
      <w:rPr>
        <w:rFonts w:ascii="Arial" w:eastAsiaTheme="minorHAnsi" w:hAnsi="Arial" w:hint="default"/>
      </w:rPr>
    </w:lvl>
    <w:lvl w:ilvl="7" w:tplc="797E31EC">
      <w:numFmt w:val="bullet"/>
      <w:lvlText w:val="-"/>
      <w:lvlJc w:val="left"/>
      <w:pPr>
        <w:ind w:left="5757" w:hanging="360"/>
      </w:pPr>
      <w:rPr>
        <w:rFonts w:ascii="Arial" w:eastAsiaTheme="minorHAnsi" w:hAnsi="Arial" w:hint="default"/>
      </w:rPr>
    </w:lvl>
    <w:lvl w:ilvl="8" w:tplc="36BC4312">
      <w:numFmt w:val="bullet"/>
      <w:lvlText w:val="-"/>
      <w:lvlJc w:val="left"/>
      <w:pPr>
        <w:ind w:left="6477" w:hanging="360"/>
      </w:pPr>
      <w:rPr>
        <w:rFonts w:ascii="Arial" w:eastAsiaTheme="minorHAnsi" w:hAnsi="Arial" w:hint="default"/>
      </w:rPr>
    </w:lvl>
  </w:abstractNum>
  <w:abstractNum w:abstractNumId="29" w15:restartNumberingAfterBreak="0">
    <w:nsid w:val="56E12B5D"/>
    <w:multiLevelType w:val="hybridMultilevel"/>
    <w:tmpl w:val="270EC12C"/>
    <w:lvl w:ilvl="0" w:tplc="F9561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57057"/>
    <w:multiLevelType w:val="hybridMultilevel"/>
    <w:tmpl w:val="2070EDC6"/>
    <w:lvl w:ilvl="0" w:tplc="C65EB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7398B"/>
    <w:multiLevelType w:val="multilevel"/>
    <w:tmpl w:val="D7489B6C"/>
    <w:lvl w:ilvl="0">
      <w:start w:val="1"/>
      <w:numFmt w:val="decimal"/>
      <w:pStyle w:val="04ZwischenberschriftEbene1"/>
      <w:suff w:val="space"/>
      <w:lvlText w:val="%1.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4ZwischenberschriftEbene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4ZwischenberschriftEbene3"/>
      <w:suff w:val="space"/>
      <w:lvlText w:val="%1.%2.%3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1AE0FA4"/>
    <w:multiLevelType w:val="hybridMultilevel"/>
    <w:tmpl w:val="16BA3328"/>
    <w:lvl w:ilvl="0" w:tplc="15269A7A">
      <w:numFmt w:val="bullet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7093"/>
    <w:multiLevelType w:val="hybridMultilevel"/>
    <w:tmpl w:val="095E997A"/>
    <w:lvl w:ilvl="0" w:tplc="79A0827C">
      <w:numFmt w:val="bullet"/>
      <w:pStyle w:val="Spiegelstrichliste"/>
      <w:suff w:val="space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0A1EB9"/>
    <w:multiLevelType w:val="hybridMultilevel"/>
    <w:tmpl w:val="8D160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3377E"/>
    <w:multiLevelType w:val="hybridMultilevel"/>
    <w:tmpl w:val="127EEF74"/>
    <w:lvl w:ilvl="0" w:tplc="4B56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C3B0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CF05459"/>
    <w:multiLevelType w:val="hybridMultilevel"/>
    <w:tmpl w:val="AC301EA6"/>
    <w:lvl w:ilvl="0" w:tplc="DBD4E62E">
      <w:numFmt w:val="bullet"/>
      <w:suff w:val="space"/>
      <w:lvlText w:val="-"/>
      <w:lvlJc w:val="left"/>
      <w:pPr>
        <w:ind w:left="36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945ABE"/>
    <w:multiLevelType w:val="hybridMultilevel"/>
    <w:tmpl w:val="E89681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723734"/>
    <w:multiLevelType w:val="hybridMultilevel"/>
    <w:tmpl w:val="237EE73E"/>
    <w:lvl w:ilvl="0" w:tplc="D778B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31"/>
  </w:num>
  <w:num w:numId="5">
    <w:abstractNumId w:val="35"/>
  </w:num>
  <w:num w:numId="6">
    <w:abstractNumId w:val="20"/>
  </w:num>
  <w:num w:numId="7">
    <w:abstractNumId w:val="27"/>
  </w:num>
  <w:num w:numId="8">
    <w:abstractNumId w:val="18"/>
  </w:num>
  <w:num w:numId="9">
    <w:abstractNumId w:val="16"/>
  </w:num>
  <w:num w:numId="10">
    <w:abstractNumId w:val="2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17"/>
  </w:num>
  <w:num w:numId="16">
    <w:abstractNumId w:val="29"/>
  </w:num>
  <w:num w:numId="17">
    <w:abstractNumId w:val="32"/>
  </w:num>
  <w:num w:numId="18">
    <w:abstractNumId w:val="37"/>
  </w:num>
  <w:num w:numId="19">
    <w:abstractNumId w:val="33"/>
  </w:num>
  <w:num w:numId="20">
    <w:abstractNumId w:val="19"/>
  </w:num>
  <w:num w:numId="21">
    <w:abstractNumId w:val="11"/>
  </w:num>
  <w:num w:numId="22">
    <w:abstractNumId w:val="31"/>
  </w:num>
  <w:num w:numId="23">
    <w:abstractNumId w:val="13"/>
  </w:num>
  <w:num w:numId="24">
    <w:abstractNumId w:val="30"/>
  </w:num>
  <w:num w:numId="25">
    <w:abstractNumId w:val="15"/>
  </w:num>
  <w:num w:numId="26">
    <w:abstractNumId w:val="36"/>
  </w:num>
  <w:num w:numId="27">
    <w:abstractNumId w:val="24"/>
  </w:num>
  <w:num w:numId="28">
    <w:abstractNumId w:val="21"/>
  </w:num>
  <w:num w:numId="29">
    <w:abstractNumId w:val="21"/>
    <w:lvlOverride w:ilvl="0">
      <w:startOverride w:val="1"/>
    </w:lvlOverride>
  </w:num>
  <w:num w:numId="30">
    <w:abstractNumId w:val="12"/>
  </w:num>
  <w:num w:numId="31">
    <w:abstractNumId w:val="2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0"/>
  </w:num>
  <w:num w:numId="43">
    <w:abstractNumId w:val="21"/>
  </w:num>
  <w:num w:numId="44">
    <w:abstractNumId w:val="38"/>
  </w:num>
  <w:num w:numId="45">
    <w:abstractNumId w:val="28"/>
  </w:num>
  <w:num w:numId="46">
    <w:abstractNumId w:val="2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C5"/>
    <w:rsid w:val="0000577D"/>
    <w:rsid w:val="00006DBC"/>
    <w:rsid w:val="00013147"/>
    <w:rsid w:val="00021FA6"/>
    <w:rsid w:val="00030CDB"/>
    <w:rsid w:val="00031F04"/>
    <w:rsid w:val="0003706F"/>
    <w:rsid w:val="00042439"/>
    <w:rsid w:val="000465C5"/>
    <w:rsid w:val="0006148F"/>
    <w:rsid w:val="00063FA3"/>
    <w:rsid w:val="00066F44"/>
    <w:rsid w:val="000739FD"/>
    <w:rsid w:val="00080249"/>
    <w:rsid w:val="000A7BA9"/>
    <w:rsid w:val="0010098E"/>
    <w:rsid w:val="001134C2"/>
    <w:rsid w:val="00123540"/>
    <w:rsid w:val="00124675"/>
    <w:rsid w:val="001313B0"/>
    <w:rsid w:val="001413EA"/>
    <w:rsid w:val="00145281"/>
    <w:rsid w:val="00175E2E"/>
    <w:rsid w:val="00177F24"/>
    <w:rsid w:val="001823DF"/>
    <w:rsid w:val="00193150"/>
    <w:rsid w:val="00193CEA"/>
    <w:rsid w:val="00197920"/>
    <w:rsid w:val="001A3C46"/>
    <w:rsid w:val="001B3A20"/>
    <w:rsid w:val="001C3E55"/>
    <w:rsid w:val="001D70A8"/>
    <w:rsid w:val="001F6944"/>
    <w:rsid w:val="002015FA"/>
    <w:rsid w:val="00203FF8"/>
    <w:rsid w:val="00206F78"/>
    <w:rsid w:val="002104D5"/>
    <w:rsid w:val="002113E3"/>
    <w:rsid w:val="00215882"/>
    <w:rsid w:val="00220CE4"/>
    <w:rsid w:val="00226B41"/>
    <w:rsid w:val="002275B2"/>
    <w:rsid w:val="00277B6F"/>
    <w:rsid w:val="002826FF"/>
    <w:rsid w:val="00294773"/>
    <w:rsid w:val="002A6C7A"/>
    <w:rsid w:val="002A6D67"/>
    <w:rsid w:val="002B0669"/>
    <w:rsid w:val="002B0E91"/>
    <w:rsid w:val="002B29F3"/>
    <w:rsid w:val="002B5BBA"/>
    <w:rsid w:val="002D03DA"/>
    <w:rsid w:val="002D0DB5"/>
    <w:rsid w:val="002D56D6"/>
    <w:rsid w:val="002F1363"/>
    <w:rsid w:val="002F42B3"/>
    <w:rsid w:val="003217BE"/>
    <w:rsid w:val="00322322"/>
    <w:rsid w:val="00327226"/>
    <w:rsid w:val="00341ABE"/>
    <w:rsid w:val="00342AD4"/>
    <w:rsid w:val="003502F1"/>
    <w:rsid w:val="00362E7B"/>
    <w:rsid w:val="00371382"/>
    <w:rsid w:val="0037788B"/>
    <w:rsid w:val="003921DD"/>
    <w:rsid w:val="00393F17"/>
    <w:rsid w:val="003A0167"/>
    <w:rsid w:val="003A1BB4"/>
    <w:rsid w:val="003B646B"/>
    <w:rsid w:val="003F77FF"/>
    <w:rsid w:val="003F7A25"/>
    <w:rsid w:val="0040144F"/>
    <w:rsid w:val="004058B7"/>
    <w:rsid w:val="00411D8E"/>
    <w:rsid w:val="0041635A"/>
    <w:rsid w:val="00417217"/>
    <w:rsid w:val="00432FC6"/>
    <w:rsid w:val="00456842"/>
    <w:rsid w:val="004827FA"/>
    <w:rsid w:val="00495E59"/>
    <w:rsid w:val="004A23F8"/>
    <w:rsid w:val="004B2E83"/>
    <w:rsid w:val="004C64ED"/>
    <w:rsid w:val="004E5861"/>
    <w:rsid w:val="005041F6"/>
    <w:rsid w:val="0051205A"/>
    <w:rsid w:val="00513C25"/>
    <w:rsid w:val="005142E3"/>
    <w:rsid w:val="00525FC8"/>
    <w:rsid w:val="0053289B"/>
    <w:rsid w:val="00533388"/>
    <w:rsid w:val="005441E7"/>
    <w:rsid w:val="00544F0C"/>
    <w:rsid w:val="005663B6"/>
    <w:rsid w:val="00571A86"/>
    <w:rsid w:val="005808ED"/>
    <w:rsid w:val="005855F3"/>
    <w:rsid w:val="00592265"/>
    <w:rsid w:val="00597B64"/>
    <w:rsid w:val="005A6BD8"/>
    <w:rsid w:val="005B18F2"/>
    <w:rsid w:val="005B2582"/>
    <w:rsid w:val="005C2DC4"/>
    <w:rsid w:val="005C6C38"/>
    <w:rsid w:val="005D6DFE"/>
    <w:rsid w:val="005D7472"/>
    <w:rsid w:val="005F2A14"/>
    <w:rsid w:val="005F5564"/>
    <w:rsid w:val="00602480"/>
    <w:rsid w:val="00603C5A"/>
    <w:rsid w:val="00613978"/>
    <w:rsid w:val="00632050"/>
    <w:rsid w:val="00655C55"/>
    <w:rsid w:val="00664F72"/>
    <w:rsid w:val="00675909"/>
    <w:rsid w:val="00680C30"/>
    <w:rsid w:val="00694AC5"/>
    <w:rsid w:val="006B513A"/>
    <w:rsid w:val="006B7645"/>
    <w:rsid w:val="006C1521"/>
    <w:rsid w:val="006E0D87"/>
    <w:rsid w:val="006E77E3"/>
    <w:rsid w:val="00710993"/>
    <w:rsid w:val="00721B28"/>
    <w:rsid w:val="007256D0"/>
    <w:rsid w:val="00731D34"/>
    <w:rsid w:val="00747E14"/>
    <w:rsid w:val="00760D1E"/>
    <w:rsid w:val="00762CD1"/>
    <w:rsid w:val="00764E6B"/>
    <w:rsid w:val="00777373"/>
    <w:rsid w:val="0078033F"/>
    <w:rsid w:val="00780F29"/>
    <w:rsid w:val="007866DB"/>
    <w:rsid w:val="00786D63"/>
    <w:rsid w:val="0079151F"/>
    <w:rsid w:val="00793D53"/>
    <w:rsid w:val="007C00CF"/>
    <w:rsid w:val="007C2F3F"/>
    <w:rsid w:val="007D1E7C"/>
    <w:rsid w:val="007D4317"/>
    <w:rsid w:val="007E5EBA"/>
    <w:rsid w:val="0080332C"/>
    <w:rsid w:val="00811DDA"/>
    <w:rsid w:val="00820038"/>
    <w:rsid w:val="0083120B"/>
    <w:rsid w:val="008437CA"/>
    <w:rsid w:val="00854BA6"/>
    <w:rsid w:val="008676B6"/>
    <w:rsid w:val="00867EFA"/>
    <w:rsid w:val="00875213"/>
    <w:rsid w:val="008A2F18"/>
    <w:rsid w:val="008A371F"/>
    <w:rsid w:val="008B5FC8"/>
    <w:rsid w:val="008C14AC"/>
    <w:rsid w:val="008C1DA0"/>
    <w:rsid w:val="008D2151"/>
    <w:rsid w:val="008E5D99"/>
    <w:rsid w:val="008F7751"/>
    <w:rsid w:val="00911FED"/>
    <w:rsid w:val="00913D17"/>
    <w:rsid w:val="00917A5A"/>
    <w:rsid w:val="00924BA7"/>
    <w:rsid w:val="00927626"/>
    <w:rsid w:val="00936741"/>
    <w:rsid w:val="00940D93"/>
    <w:rsid w:val="009530DD"/>
    <w:rsid w:val="0098179F"/>
    <w:rsid w:val="00997FA4"/>
    <w:rsid w:val="009A6753"/>
    <w:rsid w:val="009D1B08"/>
    <w:rsid w:val="009D58DC"/>
    <w:rsid w:val="009E10B5"/>
    <w:rsid w:val="00A13677"/>
    <w:rsid w:val="00A32579"/>
    <w:rsid w:val="00A344D3"/>
    <w:rsid w:val="00A41ACA"/>
    <w:rsid w:val="00A56922"/>
    <w:rsid w:val="00A56F17"/>
    <w:rsid w:val="00A57B73"/>
    <w:rsid w:val="00A712CC"/>
    <w:rsid w:val="00A723E7"/>
    <w:rsid w:val="00A8471A"/>
    <w:rsid w:val="00A85333"/>
    <w:rsid w:val="00A900D2"/>
    <w:rsid w:val="00A97796"/>
    <w:rsid w:val="00AA2104"/>
    <w:rsid w:val="00AA5A87"/>
    <w:rsid w:val="00AE215E"/>
    <w:rsid w:val="00AE6D8D"/>
    <w:rsid w:val="00AF5551"/>
    <w:rsid w:val="00B101F0"/>
    <w:rsid w:val="00B328B0"/>
    <w:rsid w:val="00B47851"/>
    <w:rsid w:val="00B53407"/>
    <w:rsid w:val="00B57EAE"/>
    <w:rsid w:val="00B62521"/>
    <w:rsid w:val="00B7242F"/>
    <w:rsid w:val="00B77746"/>
    <w:rsid w:val="00B80109"/>
    <w:rsid w:val="00B80CC9"/>
    <w:rsid w:val="00B86DD5"/>
    <w:rsid w:val="00B95BE9"/>
    <w:rsid w:val="00BA2F91"/>
    <w:rsid w:val="00BA354F"/>
    <w:rsid w:val="00BB5F9E"/>
    <w:rsid w:val="00BC04D9"/>
    <w:rsid w:val="00BD4D91"/>
    <w:rsid w:val="00BE35F7"/>
    <w:rsid w:val="00BF35B7"/>
    <w:rsid w:val="00C068AC"/>
    <w:rsid w:val="00C120ED"/>
    <w:rsid w:val="00C12FE7"/>
    <w:rsid w:val="00C2049E"/>
    <w:rsid w:val="00C2196D"/>
    <w:rsid w:val="00C33A53"/>
    <w:rsid w:val="00C5218F"/>
    <w:rsid w:val="00C53B55"/>
    <w:rsid w:val="00C5543C"/>
    <w:rsid w:val="00C659DC"/>
    <w:rsid w:val="00C82A3F"/>
    <w:rsid w:val="00C95132"/>
    <w:rsid w:val="00C97729"/>
    <w:rsid w:val="00CA3B3E"/>
    <w:rsid w:val="00CA5FD2"/>
    <w:rsid w:val="00CB469A"/>
    <w:rsid w:val="00CC3044"/>
    <w:rsid w:val="00CC4657"/>
    <w:rsid w:val="00CC4C99"/>
    <w:rsid w:val="00CD4FD7"/>
    <w:rsid w:val="00CF4047"/>
    <w:rsid w:val="00CF511D"/>
    <w:rsid w:val="00D0612F"/>
    <w:rsid w:val="00D14028"/>
    <w:rsid w:val="00D23296"/>
    <w:rsid w:val="00D408B3"/>
    <w:rsid w:val="00D41B0A"/>
    <w:rsid w:val="00D457BB"/>
    <w:rsid w:val="00D57D34"/>
    <w:rsid w:val="00D706D2"/>
    <w:rsid w:val="00D74F31"/>
    <w:rsid w:val="00D7703F"/>
    <w:rsid w:val="00D83C32"/>
    <w:rsid w:val="00D959BE"/>
    <w:rsid w:val="00DA35C0"/>
    <w:rsid w:val="00DA7281"/>
    <w:rsid w:val="00DB6222"/>
    <w:rsid w:val="00DC4D21"/>
    <w:rsid w:val="00DD211E"/>
    <w:rsid w:val="00DE28D1"/>
    <w:rsid w:val="00DE528F"/>
    <w:rsid w:val="00DE5E5F"/>
    <w:rsid w:val="00DF1F5B"/>
    <w:rsid w:val="00E046E5"/>
    <w:rsid w:val="00E106F3"/>
    <w:rsid w:val="00E26551"/>
    <w:rsid w:val="00E3739C"/>
    <w:rsid w:val="00E41B0E"/>
    <w:rsid w:val="00E549B6"/>
    <w:rsid w:val="00E56DC3"/>
    <w:rsid w:val="00E67927"/>
    <w:rsid w:val="00E77E60"/>
    <w:rsid w:val="00E91F69"/>
    <w:rsid w:val="00E96D07"/>
    <w:rsid w:val="00EB0FA4"/>
    <w:rsid w:val="00EC11BA"/>
    <w:rsid w:val="00ED0734"/>
    <w:rsid w:val="00ED3BC4"/>
    <w:rsid w:val="00ED5EC9"/>
    <w:rsid w:val="00EE4076"/>
    <w:rsid w:val="00EF0715"/>
    <w:rsid w:val="00F17365"/>
    <w:rsid w:val="00F218E5"/>
    <w:rsid w:val="00F223BF"/>
    <w:rsid w:val="00F3478F"/>
    <w:rsid w:val="00F804E9"/>
    <w:rsid w:val="00F94EA8"/>
    <w:rsid w:val="00FA0C9C"/>
    <w:rsid w:val="00FB080A"/>
    <w:rsid w:val="00FB6C13"/>
    <w:rsid w:val="00FC09F4"/>
    <w:rsid w:val="00FC12ED"/>
    <w:rsid w:val="00FD236E"/>
    <w:rsid w:val="00FF047B"/>
    <w:rsid w:val="00FF09C5"/>
    <w:rsid w:val="00FF211D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89C65"/>
  <w15:docId w15:val="{3B85E606-381F-448B-B1AB-FD7CC901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55C55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rsid w:val="00BA354F"/>
    <w:pPr>
      <w:keepNext/>
      <w:keepLines/>
      <w:spacing w:before="360" w:after="120" w:line="240" w:lineRule="auto"/>
      <w:outlineLvl w:val="0"/>
    </w:pPr>
    <w:rPr>
      <w:rFonts w:ascii="Arial" w:eastAsia="Times New Roman" w:hAnsi="Arial" w:cs="Times New Roman"/>
      <w:b/>
      <w:color w:val="250F51"/>
      <w:sz w:val="28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A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08AufzhlungEbene1"/>
    <w:next w:val="Standard"/>
    <w:link w:val="berschrift4Zchn"/>
    <w:uiPriority w:val="9"/>
    <w:unhideWhenUsed/>
    <w:rsid w:val="00CA5FD2"/>
    <w:pPr>
      <w:spacing w:before="40" w:after="0"/>
    </w:pPr>
    <w:rPr>
      <w:rFonts w:eastAsiaTheme="majorEastAsia" w:cstheme="majorBidi"/>
      <w:b/>
      <w:iCs/>
    </w:rPr>
  </w:style>
  <w:style w:type="paragraph" w:styleId="berschrift5">
    <w:name w:val="heading 5"/>
    <w:basedOn w:val="08AufzhlungEbene1"/>
    <w:next w:val="Standard"/>
    <w:link w:val="berschrift5Zchn"/>
    <w:uiPriority w:val="9"/>
    <w:unhideWhenUsed/>
    <w:rsid w:val="00CA5FD2"/>
    <w:p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08AufzhlungEbene1"/>
    <w:next w:val="Standard"/>
    <w:link w:val="berschrift6Zchn"/>
    <w:uiPriority w:val="9"/>
    <w:unhideWhenUsed/>
    <w:rsid w:val="00CA5FD2"/>
    <w:p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CA5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A5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CA5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BA7"/>
  </w:style>
  <w:style w:type="paragraph" w:styleId="Fuzeile">
    <w:name w:val="footer"/>
    <w:basedOn w:val="Standard"/>
    <w:link w:val="Fu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BA7"/>
  </w:style>
  <w:style w:type="table" w:styleId="Tabellenraster">
    <w:name w:val="Table Grid"/>
    <w:basedOn w:val="NormaleTabelle"/>
    <w:uiPriority w:val="39"/>
    <w:rsid w:val="005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692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54F"/>
    <w:rPr>
      <w:rFonts w:ascii="Arial" w:eastAsia="Times New Roman" w:hAnsi="Arial" w:cs="Times New Roman"/>
      <w:b/>
      <w:color w:val="250F51"/>
      <w:sz w:val="28"/>
      <w:szCs w:val="36"/>
    </w:rPr>
  </w:style>
  <w:style w:type="paragraph" w:customStyle="1" w:styleId="Kopf">
    <w:name w:val="Kopf"/>
    <w:qFormat/>
    <w:rsid w:val="0053289B"/>
    <w:pPr>
      <w:spacing w:after="0" w:line="240" w:lineRule="auto"/>
      <w:jc w:val="right"/>
    </w:pPr>
    <w:rPr>
      <w:rFonts w:ascii="Arial" w:hAnsi="Arial" w:cs="Arial"/>
      <w:color w:val="1E2832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1B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3A1BB4"/>
    <w:rPr>
      <w:i/>
      <w:iCs/>
      <w:color w:val="404040" w:themeColor="text1" w:themeTint="BF"/>
    </w:rPr>
  </w:style>
  <w:style w:type="paragraph" w:customStyle="1" w:styleId="02Titel">
    <w:name w:val="02_Titel"/>
    <w:link w:val="02TitelZchn"/>
    <w:qFormat/>
    <w:rsid w:val="00AF5551"/>
    <w:pPr>
      <w:spacing w:after="240" w:line="240" w:lineRule="auto"/>
    </w:pPr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CA5FD2"/>
    <w:pPr>
      <w:ind w:left="720"/>
      <w:contextualSpacing/>
    </w:pPr>
  </w:style>
  <w:style w:type="character" w:customStyle="1" w:styleId="02TitelZchn">
    <w:name w:val="02_Titel Zchn"/>
    <w:basedOn w:val="Absatz-Standardschriftart"/>
    <w:link w:val="02Titel"/>
    <w:rsid w:val="00AF5551"/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customStyle="1" w:styleId="08AufzhlungEbene1">
    <w:name w:val="08_Aufzählung_Ebene1"/>
    <w:link w:val="08AufzhlungEbene1Zchn"/>
    <w:qFormat/>
    <w:rsid w:val="004058B7"/>
    <w:pPr>
      <w:numPr>
        <w:numId w:val="8"/>
      </w:numPr>
      <w:spacing w:after="120" w:line="270" w:lineRule="exact"/>
      <w:ind w:left="357" w:hanging="357"/>
      <w:outlineLvl w:val="3"/>
    </w:pPr>
    <w:rPr>
      <w:rFonts w:ascii="Arial" w:eastAsia="Times New Roman" w:hAnsi="Arial" w:cs="Times New Roman"/>
      <w:bCs/>
      <w:color w:val="1E28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A5FD2"/>
    <w:rPr>
      <w:rFonts w:ascii="Arial" w:hAnsi="Arial"/>
    </w:rPr>
  </w:style>
  <w:style w:type="character" w:customStyle="1" w:styleId="08AufzhlungEbene1Zchn">
    <w:name w:val="08_Aufzählung_Ebene1 Zchn"/>
    <w:basedOn w:val="ListenabsatzZchn"/>
    <w:link w:val="08AufzhlungEbene1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5FD2"/>
    <w:rPr>
      <w:rFonts w:ascii="Arial" w:eastAsiaTheme="majorEastAsia" w:hAnsi="Arial" w:cstheme="majorBidi"/>
      <w:iCs/>
      <w:color w:val="1E28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A5FD2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A5FD2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A5F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A5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A5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">
    <w:name w:val="Fuß"/>
    <w:link w:val="FuZchn"/>
    <w:qFormat/>
    <w:rsid w:val="0041635A"/>
    <w:pPr>
      <w:tabs>
        <w:tab w:val="right" w:pos="9360"/>
      </w:tabs>
      <w:spacing w:after="0" w:line="200" w:lineRule="exact"/>
    </w:pPr>
    <w:rPr>
      <w:rFonts w:ascii="Arial" w:hAnsi="Arial" w:cs="Arial"/>
      <w:color w:val="626B72"/>
      <w:sz w:val="16"/>
      <w:szCs w:val="16"/>
    </w:rPr>
  </w:style>
  <w:style w:type="character" w:customStyle="1" w:styleId="FuZchn">
    <w:name w:val="Fuß Zchn"/>
    <w:basedOn w:val="FuzeileZchn"/>
    <w:link w:val="Fu"/>
    <w:rsid w:val="0041635A"/>
    <w:rPr>
      <w:rFonts w:ascii="Arial" w:hAnsi="Arial" w:cs="Arial"/>
      <w:color w:val="626B72"/>
      <w:sz w:val="16"/>
      <w:szCs w:val="16"/>
    </w:rPr>
  </w:style>
  <w:style w:type="paragraph" w:customStyle="1" w:styleId="04ZwischenberschriftEbene1">
    <w:name w:val="04_Zwischenüberschrift_Ebene1"/>
    <w:link w:val="04ZwischenberschriftEbene1Zchn"/>
    <w:qFormat/>
    <w:rsid w:val="00ED3BC4"/>
    <w:pPr>
      <w:numPr>
        <w:numId w:val="22"/>
      </w:numPr>
      <w:spacing w:before="40" w:after="40" w:line="240" w:lineRule="auto"/>
      <w:outlineLvl w:val="0"/>
    </w:pPr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9Zitat">
    <w:name w:val="9_Zitat"/>
    <w:link w:val="9ZitatZchn"/>
    <w:qFormat/>
    <w:rsid w:val="0053289B"/>
    <w:rPr>
      <w:rFonts w:ascii="Arial" w:hAnsi="Arial"/>
      <w:i/>
      <w:iCs/>
      <w:color w:val="404040" w:themeColor="text1" w:themeTint="BF"/>
    </w:rPr>
  </w:style>
  <w:style w:type="character" w:customStyle="1" w:styleId="04ZwischenberschriftEbene1Zchn">
    <w:name w:val="04_Zwischenüberschrift_Ebene1 Zchn"/>
    <w:basedOn w:val="berschrift1Zchn"/>
    <w:link w:val="04ZwischenberschriftEbene1"/>
    <w:rsid w:val="00ED3BC4"/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05Flietext">
    <w:name w:val="05_Fließtext"/>
    <w:link w:val="05FlietextZchn"/>
    <w:qFormat/>
    <w:rsid w:val="00571A86"/>
    <w:pPr>
      <w:spacing w:after="0" w:line="240" w:lineRule="auto"/>
      <w:contextualSpacing/>
    </w:pPr>
    <w:rPr>
      <w:rFonts w:ascii="Arial" w:hAnsi="Arial"/>
      <w:color w:val="1E2832"/>
    </w:rPr>
  </w:style>
  <w:style w:type="character" w:customStyle="1" w:styleId="9ZitatZchn">
    <w:name w:val="9_Zitat Zchn"/>
    <w:basedOn w:val="Absatz-Standardschriftart"/>
    <w:link w:val="9Zitat"/>
    <w:rsid w:val="00E106F3"/>
    <w:rPr>
      <w:rFonts w:ascii="Arial" w:hAnsi="Arial"/>
      <w:i/>
      <w:iCs/>
      <w:color w:val="404040" w:themeColor="text1" w:themeTint="BF"/>
    </w:rPr>
  </w:style>
  <w:style w:type="paragraph" w:customStyle="1" w:styleId="01Dachzeile">
    <w:name w:val="01_Dachzeile"/>
    <w:link w:val="01DachzeileZchn"/>
    <w:qFormat/>
    <w:rsid w:val="000465C5"/>
    <w:pPr>
      <w:spacing w:after="60" w:line="240" w:lineRule="auto"/>
    </w:pPr>
    <w:rPr>
      <w:rFonts w:ascii="Arial" w:eastAsia="Times New Roman" w:hAnsi="Arial" w:cs="Times New Roman"/>
      <w:bCs/>
      <w:color w:val="1E2832"/>
      <w:sz w:val="24"/>
      <w:szCs w:val="24"/>
    </w:rPr>
  </w:style>
  <w:style w:type="character" w:customStyle="1" w:styleId="05FlietextZchn">
    <w:name w:val="05_Fließtext Zchn"/>
    <w:basedOn w:val="Absatz-Standardschriftart"/>
    <w:link w:val="05Flietext"/>
    <w:rsid w:val="00571A86"/>
    <w:rPr>
      <w:rFonts w:ascii="Arial" w:hAnsi="Arial"/>
      <w:color w:val="1E2832"/>
    </w:rPr>
  </w:style>
  <w:style w:type="paragraph" w:customStyle="1" w:styleId="03Einleitung">
    <w:name w:val="03_Einleitung"/>
    <w:link w:val="03EinleitungZchn"/>
    <w:qFormat/>
    <w:rsid w:val="005663B6"/>
    <w:pPr>
      <w:spacing w:after="0" w:line="276" w:lineRule="auto"/>
    </w:pPr>
    <w:rPr>
      <w:rFonts w:ascii="Arial" w:hAnsi="Arial"/>
      <w:b/>
      <w:bCs/>
      <w:color w:val="250F51"/>
      <w:lang w:eastAsia="de-DE"/>
    </w:rPr>
  </w:style>
  <w:style w:type="character" w:customStyle="1" w:styleId="03EinleitungZchn">
    <w:name w:val="03_Einleitung Zchn"/>
    <w:basedOn w:val="05FlietextZchn"/>
    <w:link w:val="03Einleitung"/>
    <w:rsid w:val="005663B6"/>
    <w:rPr>
      <w:rFonts w:ascii="Arial" w:hAnsi="Arial"/>
      <w:b/>
      <w:bCs/>
      <w:color w:val="250F51"/>
      <w:lang w:eastAsia="de-DE"/>
    </w:rPr>
  </w:style>
  <w:style w:type="paragraph" w:customStyle="1" w:styleId="DatumdesPapiers">
    <w:name w:val="Datum_des_Papiers"/>
    <w:basedOn w:val="Standard"/>
    <w:link w:val="DatumdesPapiersZchn"/>
    <w:qFormat/>
    <w:rsid w:val="00A85333"/>
    <w:pPr>
      <w:spacing w:after="120" w:line="240" w:lineRule="auto"/>
    </w:pPr>
    <w:rPr>
      <w:rFonts w:eastAsiaTheme="majorEastAsia" w:cstheme="majorBidi"/>
      <w:bCs/>
      <w:color w:val="1E2832"/>
      <w:kern w:val="28"/>
      <w:sz w:val="20"/>
      <w:szCs w:val="20"/>
    </w:rPr>
  </w:style>
  <w:style w:type="character" w:customStyle="1" w:styleId="DatumdesPapiersZchn">
    <w:name w:val="Datum_des_Papiers Zchn"/>
    <w:basedOn w:val="Absatz-Standardschriftart"/>
    <w:link w:val="DatumdesPapiers"/>
    <w:rsid w:val="00A85333"/>
    <w:rPr>
      <w:rFonts w:ascii="Arial" w:eastAsiaTheme="majorEastAsia" w:hAnsi="Arial" w:cstheme="majorBidi"/>
      <w:bCs/>
      <w:color w:val="1E2832"/>
      <w:kern w:val="28"/>
      <w:sz w:val="20"/>
      <w:szCs w:val="20"/>
    </w:rPr>
  </w:style>
  <w:style w:type="paragraph" w:customStyle="1" w:styleId="TiteldesPapiers">
    <w:name w:val="Titel_des_Papiers"/>
    <w:basedOn w:val="Standard"/>
    <w:link w:val="TiteldesPapiersZchn"/>
    <w:qFormat/>
    <w:rsid w:val="00E106F3"/>
    <w:pPr>
      <w:spacing w:after="0" w:line="240" w:lineRule="auto"/>
      <w:contextualSpacing/>
    </w:pPr>
    <w:rPr>
      <w:rFonts w:eastAsiaTheme="majorEastAsia" w:cstheme="majorBidi"/>
      <w:b/>
      <w:caps/>
      <w:color w:val="1E2832"/>
      <w:spacing w:val="10"/>
      <w:kern w:val="28"/>
      <w:sz w:val="32"/>
      <w:szCs w:val="32"/>
    </w:rPr>
  </w:style>
  <w:style w:type="character" w:customStyle="1" w:styleId="TiteldesPapiersZchn">
    <w:name w:val="Titel_des_Papiers Zchn"/>
    <w:basedOn w:val="Absatz-Standardschriftart"/>
    <w:link w:val="TiteldesPapiers"/>
    <w:rsid w:val="00E106F3"/>
    <w:rPr>
      <w:rFonts w:ascii="Arial" w:eastAsiaTheme="majorEastAsia" w:hAnsi="Arial" w:cstheme="majorBidi"/>
      <w:b/>
      <w:caps/>
      <w:color w:val="1E2832"/>
      <w:spacing w:val="10"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E3739C"/>
    <w:rPr>
      <w:b/>
      <w:bCs/>
    </w:rPr>
  </w:style>
  <w:style w:type="paragraph" w:customStyle="1" w:styleId="08AufzhlungEbene2">
    <w:name w:val="08_Aufzählung_Ebene2"/>
    <w:basedOn w:val="08AufzhlungEbene1"/>
    <w:link w:val="08AufzhlungEbene2Zchn"/>
    <w:qFormat/>
    <w:rsid w:val="00A41ACA"/>
    <w:pPr>
      <w:numPr>
        <w:ilvl w:val="1"/>
      </w:numPr>
      <w:ind w:left="788" w:hanging="431"/>
      <w:outlineLvl w:val="9"/>
    </w:pPr>
  </w:style>
  <w:style w:type="character" w:customStyle="1" w:styleId="01DachzeileZchn">
    <w:name w:val="01_Dachzeile Zchn"/>
    <w:basedOn w:val="02TitelZchn"/>
    <w:link w:val="01Dachzeile"/>
    <w:rsid w:val="000465C5"/>
    <w:rPr>
      <w:rFonts w:ascii="Arial" w:eastAsia="Times New Roman" w:hAnsi="Arial" w:cs="Times New Roman"/>
      <w:b w:val="0"/>
      <w:bCs/>
      <w:color w:val="1E2832"/>
      <w:sz w:val="24"/>
      <w:szCs w:val="24"/>
    </w:rPr>
  </w:style>
  <w:style w:type="paragraph" w:customStyle="1" w:styleId="06Bildberschrift">
    <w:name w:val="06_Bildüberschrift"/>
    <w:link w:val="06BildberschriftZchn"/>
    <w:qFormat/>
    <w:rsid w:val="00AF5551"/>
    <w:pPr>
      <w:spacing w:after="0" w:line="240" w:lineRule="auto"/>
    </w:pPr>
    <w:rPr>
      <w:rFonts w:ascii="Arial" w:hAnsi="Arial"/>
      <w:b/>
      <w:bCs/>
      <w:noProof/>
      <w:color w:val="250F51"/>
    </w:rPr>
  </w:style>
  <w:style w:type="paragraph" w:customStyle="1" w:styleId="07Bildunterschrift">
    <w:name w:val="07_Bildunterschrift"/>
    <w:link w:val="07BildunterschriftZchn"/>
    <w:qFormat/>
    <w:rsid w:val="003502F1"/>
    <w:pPr>
      <w:spacing w:before="120" w:after="240"/>
    </w:pPr>
    <w:rPr>
      <w:rFonts w:ascii="Arial" w:hAnsi="Arial"/>
      <w:color w:val="1E2832"/>
      <w:sz w:val="18"/>
      <w:szCs w:val="18"/>
    </w:rPr>
  </w:style>
  <w:style w:type="character" w:customStyle="1" w:styleId="06BildberschriftZchn">
    <w:name w:val="06_Bildüberschrift Zchn"/>
    <w:basedOn w:val="02TitelZchn"/>
    <w:link w:val="06Bildberschrift"/>
    <w:rsid w:val="00AF5551"/>
    <w:rPr>
      <w:rFonts w:ascii="Arial" w:eastAsiaTheme="majorEastAsia" w:hAnsi="Arial" w:cstheme="majorBidi"/>
      <w:b/>
      <w:bCs/>
      <w:noProof/>
      <w:color w:val="250F51"/>
      <w:sz w:val="32"/>
      <w:szCs w:val="32"/>
    </w:rPr>
  </w:style>
  <w:style w:type="character" w:customStyle="1" w:styleId="07BildunterschriftZchn">
    <w:name w:val="07_Bildunterschrift Zchn"/>
    <w:basedOn w:val="06BildberschriftZchn"/>
    <w:link w:val="07Bildunterschrift"/>
    <w:rsid w:val="003502F1"/>
    <w:rPr>
      <w:rFonts w:ascii="Arial" w:eastAsiaTheme="majorEastAsia" w:hAnsi="Arial" w:cstheme="majorBidi"/>
      <w:b w:val="0"/>
      <w:bCs w:val="0"/>
      <w:caps w:val="0"/>
      <w:noProof/>
      <w:color w:val="1E2832"/>
      <w:sz w:val="18"/>
      <w:szCs w:val="18"/>
    </w:rPr>
  </w:style>
  <w:style w:type="character" w:customStyle="1" w:styleId="ts-alignment-element">
    <w:name w:val="ts-alignment-element"/>
    <w:basedOn w:val="Absatz-Standardschriftart"/>
    <w:rsid w:val="004C64ED"/>
  </w:style>
  <w:style w:type="character" w:customStyle="1" w:styleId="08AufzhlungEbene2Zchn">
    <w:name w:val="08_Aufzählung_Ebene2 Zchn"/>
    <w:basedOn w:val="08AufzhlungEbene1Zchn"/>
    <w:link w:val="08AufzhlungEbene2"/>
    <w:rsid w:val="00A41ACA"/>
    <w:rPr>
      <w:rFonts w:ascii="Arial" w:eastAsia="Times New Roman" w:hAnsi="Arial" w:cs="Times New Roman"/>
      <w:bCs/>
      <w:color w:val="1E283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7F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0CDB"/>
    <w:pPr>
      <w:tabs>
        <w:tab w:val="right" w:leader="dot" w:pos="934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97F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97FA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7788B"/>
    <w:rPr>
      <w:b/>
      <w:color w:val="1796C2"/>
      <w:u w:val="single"/>
    </w:rPr>
  </w:style>
  <w:style w:type="paragraph" w:customStyle="1" w:styleId="Spiegelstrichliste">
    <w:name w:val="Spiegelstrichliste"/>
    <w:basedOn w:val="05Flietext"/>
    <w:link w:val="SpiegelstrichlisteZchn"/>
    <w:rsid w:val="00913D17"/>
    <w:pPr>
      <w:numPr>
        <w:numId w:val="19"/>
      </w:numPr>
    </w:pPr>
  </w:style>
  <w:style w:type="character" w:customStyle="1" w:styleId="SpiegelstrichlisteZchn">
    <w:name w:val="Spiegelstrichliste Zchn"/>
    <w:basedOn w:val="05FlietextZchn"/>
    <w:link w:val="Spiegelstrichliste"/>
    <w:rsid w:val="00913D17"/>
    <w:rPr>
      <w:rFonts w:ascii="Arial" w:hAnsi="Arial"/>
      <w:color w:val="1E2832"/>
    </w:rPr>
  </w:style>
  <w:style w:type="paragraph" w:customStyle="1" w:styleId="04ZwischenberschriftEbene2">
    <w:name w:val="04_Zwischenüberschrift_Ebene2"/>
    <w:basedOn w:val="04ZwischenberschriftEbene1"/>
    <w:link w:val="04ZwischenberschriftEbene2Zchn"/>
    <w:rsid w:val="00675909"/>
    <w:pPr>
      <w:numPr>
        <w:numId w:val="23"/>
      </w:numPr>
    </w:pPr>
    <w:rPr>
      <w:b w:val="0"/>
      <w:bCs/>
    </w:rPr>
  </w:style>
  <w:style w:type="paragraph" w:customStyle="1" w:styleId="04ZwischenberschriftEbene20">
    <w:name w:val="04_Zwischenüberschrift_Ebene_2"/>
    <w:basedOn w:val="04ZwischenberschriftEbene1"/>
    <w:link w:val="04ZwischenberschriftEbene2Zchn0"/>
    <w:qFormat/>
    <w:rsid w:val="0098179F"/>
    <w:pPr>
      <w:numPr>
        <w:ilvl w:val="1"/>
      </w:numPr>
      <w:outlineLvl w:val="1"/>
    </w:pPr>
    <w:rPr>
      <w:b w:val="0"/>
      <w:bCs/>
      <w:sz w:val="24"/>
      <w:szCs w:val="24"/>
    </w:rPr>
  </w:style>
  <w:style w:type="character" w:customStyle="1" w:styleId="04ZwischenberschriftEbene2Zchn">
    <w:name w:val="04_Zwischenüberschrift_Ebene2 Zchn"/>
    <w:basedOn w:val="04ZwischenberschriftEbene1Zchn"/>
    <w:link w:val="04ZwischenberschriftEbene2"/>
    <w:rsid w:val="00675909"/>
    <w:rPr>
      <w:rFonts w:ascii="Arial" w:eastAsia="Times New Roman" w:hAnsi="Arial" w:cs="Times New Roman"/>
      <w:b w:val="0"/>
      <w:bCs/>
      <w:color w:val="2A255A"/>
      <w:sz w:val="24"/>
      <w:szCs w:val="24"/>
    </w:rPr>
  </w:style>
  <w:style w:type="paragraph" w:customStyle="1" w:styleId="04ZwischenberschriftEbene3">
    <w:name w:val="04_Zwischenüberschrift_Ebene_3"/>
    <w:basedOn w:val="04ZwischenberschriftEbene20"/>
    <w:link w:val="04ZwischenberschriftEbene3Zchn"/>
    <w:qFormat/>
    <w:rsid w:val="00371382"/>
    <w:pPr>
      <w:numPr>
        <w:ilvl w:val="2"/>
      </w:numPr>
    </w:pPr>
    <w:rPr>
      <w:sz w:val="22"/>
      <w:szCs w:val="22"/>
    </w:rPr>
  </w:style>
  <w:style w:type="character" w:customStyle="1" w:styleId="04ZwischenberschriftEbene2Zchn0">
    <w:name w:val="04_Zwischenüberschrift_Ebene_2 Zchn"/>
    <w:basedOn w:val="04ZwischenberschriftEbene1Zchn"/>
    <w:link w:val="04ZwischenberschriftEbene20"/>
    <w:rsid w:val="0098179F"/>
    <w:rPr>
      <w:rFonts w:ascii="Arial" w:eastAsia="Times New Roman" w:hAnsi="Arial" w:cs="Times New Roman"/>
      <w:b w:val="0"/>
      <w:bCs/>
      <w:color w:val="250F51"/>
      <w:sz w:val="24"/>
      <w:szCs w:val="24"/>
    </w:rPr>
  </w:style>
  <w:style w:type="paragraph" w:customStyle="1" w:styleId="04Zwischenberschrift3">
    <w:name w:val="04_Zwischenüberschrift_3"/>
    <w:basedOn w:val="04ZwischenberschriftEbene20"/>
    <w:link w:val="04Zwischenberschrift3Zchn"/>
    <w:rsid w:val="00177F24"/>
    <w:pPr>
      <w:numPr>
        <w:ilvl w:val="0"/>
        <w:numId w:val="0"/>
      </w:numPr>
      <w:outlineLvl w:val="2"/>
    </w:pPr>
  </w:style>
  <w:style w:type="character" w:customStyle="1" w:styleId="04ZwischenberschriftEbene3Zchn">
    <w:name w:val="04_Zwischenüberschrift_Ebene_3 Zchn"/>
    <w:basedOn w:val="04ZwischenberschriftEbene2Zchn0"/>
    <w:link w:val="04ZwischenberschriftEbene3"/>
    <w:rsid w:val="00371382"/>
    <w:rPr>
      <w:rFonts w:ascii="Arial" w:eastAsia="Times New Roman" w:hAnsi="Arial" w:cs="Times New Roman"/>
      <w:b w:val="0"/>
      <w:bCs/>
      <w:color w:val="250F51"/>
      <w:sz w:val="26"/>
      <w:szCs w:val="26"/>
    </w:rPr>
  </w:style>
  <w:style w:type="character" w:customStyle="1" w:styleId="04Zwischenberschrift3Zchn">
    <w:name w:val="04_Zwischenüberschrift_3 Zchn"/>
    <w:basedOn w:val="04ZwischenberschriftEbene2Zchn0"/>
    <w:link w:val="04Zwischenberschrift3"/>
    <w:rsid w:val="00177F24"/>
    <w:rPr>
      <w:rFonts w:ascii="Arial" w:eastAsia="Times New Roman" w:hAnsi="Arial" w:cs="Times New Roman"/>
      <w:b w:val="0"/>
      <w:bCs/>
      <w:color w:val="2A255A"/>
      <w:sz w:val="26"/>
      <w:szCs w:val="26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3272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1521"/>
    <w:rPr>
      <w:color w:val="1796C2"/>
      <w:u w:val="single"/>
    </w:rPr>
  </w:style>
  <w:style w:type="paragraph" w:customStyle="1" w:styleId="08AufzhlungSymbole">
    <w:name w:val="08_Aufzählung_Symbole"/>
    <w:basedOn w:val="Standard"/>
    <w:link w:val="08AufzhlungSymboleZchn"/>
    <w:qFormat/>
    <w:rsid w:val="004058B7"/>
    <w:pPr>
      <w:numPr>
        <w:numId w:val="28"/>
      </w:numPr>
      <w:spacing w:after="120" w:line="270" w:lineRule="exact"/>
    </w:pPr>
    <w:rPr>
      <w:rFonts w:eastAsia="Times New Roman" w:cs="Times New Roman"/>
      <w:bCs/>
      <w:color w:val="1E2832"/>
    </w:rPr>
  </w:style>
  <w:style w:type="character" w:customStyle="1" w:styleId="08AufzhlungSymboleZchn">
    <w:name w:val="08_Aufzählung_Symbole Zchn"/>
    <w:basedOn w:val="Absatz-Standardschriftart"/>
    <w:link w:val="08AufzhlungSymbole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normaltextrun">
    <w:name w:val="normaltextrun"/>
    <w:basedOn w:val="Absatz-Standardschriftart"/>
    <w:rsid w:val="00655C55"/>
  </w:style>
  <w:style w:type="character" w:styleId="Kommentarzeichen">
    <w:name w:val="annotation reference"/>
    <w:basedOn w:val="Absatz-Standardschriftart"/>
    <w:uiPriority w:val="99"/>
    <w:semiHidden/>
    <w:unhideWhenUsed/>
    <w:rsid w:val="00C33A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3A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3A5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3A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3A53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32C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739F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D1B0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RAFIK\Grafik_allgemein\Geschaeftsausstattung\01_Word_Vorlagen\Presse\en2x_Presseinfo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8AE1-1CF4-466F-9086-686EC5D1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en2x_Presseinfo_Vorlage</Template>
  <TotalTime>0</TotalTime>
  <Pages>1</Pages>
  <Words>455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Gudat</dc:creator>
  <cp:keywords/>
  <dc:description/>
  <cp:lastModifiedBy>von Gersdorff, Alexander</cp:lastModifiedBy>
  <cp:revision>5</cp:revision>
  <cp:lastPrinted>2021-08-23T12:48:00Z</cp:lastPrinted>
  <dcterms:created xsi:type="dcterms:W3CDTF">2021-12-22T14:27:00Z</dcterms:created>
  <dcterms:modified xsi:type="dcterms:W3CDTF">2021-12-23T13:42:00Z</dcterms:modified>
</cp:coreProperties>
</file>